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 xml:space="preserve">telefono______________ fax ________________ </w:t>
      </w:r>
      <w:proofErr w:type="spellStart"/>
      <w:r w:rsidRPr="005746D4">
        <w:rPr>
          <w:rFonts w:ascii="Calibri" w:eastAsia="Calibri" w:hAnsi="Calibri"/>
          <w:lang w:eastAsia="en-US"/>
        </w:rPr>
        <w:t>P.E.C</w:t>
      </w:r>
      <w:proofErr w:type="spellEnd"/>
      <w:r w:rsidRPr="005746D4">
        <w:rPr>
          <w:rFonts w:ascii="Calibri" w:eastAsia="Calibri" w:hAnsi="Calibri"/>
          <w:lang w:eastAsia="en-US"/>
        </w:rPr>
        <w:t>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5C11E190" w14:textId="2FB06586" w:rsidR="00B2040B" w:rsidRPr="00B2040B" w:rsidRDefault="006532B6" w:rsidP="00A13A5C">
      <w:pPr>
        <w:ind w:left="850" w:right="283" w:firstLine="566"/>
        <w:jc w:val="both"/>
        <w:rPr>
          <w:rFonts w:asciiTheme="minorHAnsi" w:hAnsiTheme="minorHAnsi" w:cstheme="minorHAnsi"/>
          <w:b/>
          <w:bCs/>
          <w:spacing w:val="-9"/>
          <w:w w:val="125"/>
        </w:rPr>
      </w:pPr>
      <w:r w:rsidRPr="00B2040B">
        <w:rPr>
          <w:rFonts w:ascii="Calibri" w:eastAsia="Calibri" w:hAnsi="Calibri"/>
          <w:b/>
          <w:bCs/>
          <w:lang w:eastAsia="en-US"/>
        </w:rPr>
        <w:t>“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Richiesta di offerta per </w:t>
      </w:r>
      <w:r w:rsidR="00A13A5C">
        <w:rPr>
          <w:rFonts w:asciiTheme="minorHAnsi" w:hAnsiTheme="minorHAnsi" w:cstheme="minorHAnsi"/>
          <w:b/>
          <w:bCs/>
          <w:color w:val="000000"/>
        </w:rPr>
        <w:t>l’affidamento del servizio taxi S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>tagione 2024”</w:t>
      </w:r>
    </w:p>
    <w:p w14:paraId="36401B62" w14:textId="1D339BC6" w:rsidR="006532B6" w:rsidRPr="005746D4" w:rsidRDefault="006532B6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BE2611">
      <w:footerReference w:type="default" r:id="rId6"/>
      <w:pgSz w:w="11910" w:h="16840"/>
      <w:pgMar w:top="1600" w:right="853" w:bottom="120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688F" w14:textId="77777777" w:rsidR="00BE2611" w:rsidRDefault="00BE2611">
      <w:r>
        <w:separator/>
      </w:r>
    </w:p>
  </w:endnote>
  <w:endnote w:type="continuationSeparator" w:id="0">
    <w:p w14:paraId="415133F5" w14:textId="77777777" w:rsidR="00BE2611" w:rsidRDefault="00BE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2892" w14:textId="77777777" w:rsidR="00BE2611" w:rsidRDefault="00BE2611">
      <w:r>
        <w:separator/>
      </w:r>
    </w:p>
  </w:footnote>
  <w:footnote w:type="continuationSeparator" w:id="0">
    <w:p w14:paraId="425FC6A9" w14:textId="77777777" w:rsidR="00BE2611" w:rsidRDefault="00BE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1743E"/>
    <w:rsid w:val="00174090"/>
    <w:rsid w:val="00205A95"/>
    <w:rsid w:val="00224D53"/>
    <w:rsid w:val="003415B1"/>
    <w:rsid w:val="004E4051"/>
    <w:rsid w:val="004E420E"/>
    <w:rsid w:val="00546072"/>
    <w:rsid w:val="005E67B6"/>
    <w:rsid w:val="006532B6"/>
    <w:rsid w:val="00866465"/>
    <w:rsid w:val="00A13A5C"/>
    <w:rsid w:val="00A94341"/>
    <w:rsid w:val="00B2040B"/>
    <w:rsid w:val="00B31E32"/>
    <w:rsid w:val="00BE2611"/>
    <w:rsid w:val="00C341E7"/>
    <w:rsid w:val="00DF299E"/>
    <w:rsid w:val="00E46460"/>
    <w:rsid w:val="00E56737"/>
    <w:rsid w:val="00F527DA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6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7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67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7B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12</cp:revision>
  <dcterms:created xsi:type="dcterms:W3CDTF">2023-12-20T13:56:00Z</dcterms:created>
  <dcterms:modified xsi:type="dcterms:W3CDTF">2024-03-26T14:58:00Z</dcterms:modified>
</cp:coreProperties>
</file>