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E801" w14:textId="77777777" w:rsidR="00737D25" w:rsidRPr="005C34E8" w:rsidRDefault="00737D25" w:rsidP="0093690D">
      <w:pPr>
        <w:spacing w:line="276" w:lineRule="auto"/>
        <w:jc w:val="center"/>
        <w:rPr>
          <w:sz w:val="22"/>
          <w:szCs w:val="22"/>
        </w:rPr>
      </w:pPr>
    </w:p>
    <w:p w14:paraId="23350807" w14:textId="77777777" w:rsidR="0093690D" w:rsidRPr="005C34E8" w:rsidRDefault="0093690D" w:rsidP="0093690D">
      <w:pPr>
        <w:spacing w:line="276" w:lineRule="auto"/>
        <w:jc w:val="center"/>
        <w:rPr>
          <w:sz w:val="22"/>
          <w:szCs w:val="22"/>
        </w:rPr>
      </w:pPr>
    </w:p>
    <w:p w14:paraId="40C3ABD8" w14:textId="77777777" w:rsidR="005C34E8" w:rsidRPr="005C34E8" w:rsidRDefault="005C34E8" w:rsidP="005C34E8">
      <w:pPr>
        <w:pStyle w:val="Titolo1"/>
        <w:keepNext w:val="0"/>
        <w:widowControl w:val="0"/>
        <w:spacing w:line="360" w:lineRule="auto"/>
        <w:ind w:right="212"/>
        <w:jc w:val="both"/>
        <w:rPr>
          <w:sz w:val="22"/>
          <w:szCs w:val="22"/>
          <w:u w:val="none"/>
        </w:rPr>
      </w:pPr>
      <w:bookmarkStart w:id="0" w:name="_Hlk127348056"/>
      <w:r w:rsidRPr="005C34E8">
        <w:rPr>
          <w:sz w:val="22"/>
          <w:szCs w:val="22"/>
          <w:u w:val="none"/>
        </w:rPr>
        <w:t xml:space="preserve">PROCEDURA:  </w:t>
      </w:r>
      <w:r w:rsidRPr="005C34E8">
        <w:rPr>
          <w:b w:val="0"/>
          <w:sz w:val="22"/>
          <w:szCs w:val="22"/>
          <w:u w:val="none"/>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5A1DEBD5" w14:textId="77777777" w:rsidR="001062C1" w:rsidRPr="001062C1" w:rsidRDefault="005C34E8" w:rsidP="001062C1">
      <w:pPr>
        <w:widowControl w:val="0"/>
        <w:spacing w:line="360" w:lineRule="auto"/>
        <w:jc w:val="both"/>
        <w:rPr>
          <w:rFonts w:eastAsia="Arial Unicode MS"/>
          <w:color w:val="000000"/>
          <w:kern w:val="2"/>
          <w:sz w:val="22"/>
          <w:szCs w:val="22"/>
        </w:rPr>
      </w:pPr>
      <w:r w:rsidRPr="005C34E8">
        <w:rPr>
          <w:b/>
        </w:rPr>
        <w:t>TITOLO</w:t>
      </w:r>
      <w:r w:rsidRPr="005C34E8">
        <w:t xml:space="preserve">:  AFFIDAMENTO DEI SERVIZI DI RIALLINEAMENTO E RIPOSIZIONAMENTO DELLA IDENTITA DELLA FONDAZIONE INDA  (brand e tutto ciò che ne consegue) CON LE ATTIVITÀ ARTISTICHE E ISTITUZIONALI DENOMINATO </w:t>
      </w:r>
      <w:r w:rsidRPr="005C34E8">
        <w:rPr>
          <w:b/>
          <w:i/>
          <w:u w:val="single"/>
        </w:rPr>
        <w:t>“PROGETTO REBRANDING”</w:t>
      </w:r>
      <w:r w:rsidR="00F007C6">
        <w:rPr>
          <w:b/>
          <w:i/>
          <w:u w:val="single"/>
        </w:rPr>
        <w:t xml:space="preserve"> </w:t>
      </w:r>
      <w:r w:rsidR="00F007C6">
        <w:t xml:space="preserve">Corso G. Matteotti n. 29 </w:t>
      </w:r>
      <w:r w:rsidRPr="005C34E8">
        <w:t xml:space="preserve">– SIRACUSA -  </w:t>
      </w:r>
      <w:r w:rsidRPr="005C34E8">
        <w:rPr>
          <w:bCs/>
        </w:rPr>
        <w:t xml:space="preserve">CUP  F32J23000010007 - CIG  </w:t>
      </w:r>
      <w:r w:rsidR="001062C1" w:rsidRPr="001062C1">
        <w:rPr>
          <w:rFonts w:eastAsia="Arial Unicode MS"/>
          <w:color w:val="000000"/>
          <w:kern w:val="2"/>
          <w:sz w:val="22"/>
          <w:szCs w:val="22"/>
        </w:rPr>
        <w:t>A01AB2F6B8</w:t>
      </w:r>
    </w:p>
    <w:p w14:paraId="137171FD" w14:textId="65BB6FC5" w:rsidR="005C34E8" w:rsidRPr="005C34E8" w:rsidRDefault="005C34E8" w:rsidP="005C34E8">
      <w:pPr>
        <w:pStyle w:val="Corpotesto"/>
        <w:spacing w:line="360" w:lineRule="auto"/>
        <w:jc w:val="both"/>
        <w:rPr>
          <w:rFonts w:ascii="Times New Roman" w:hAnsi="Times New Roman" w:cs="Times New Roman"/>
        </w:rPr>
      </w:pPr>
      <w:bookmarkStart w:id="1" w:name="_GoBack"/>
      <w:bookmarkEnd w:id="1"/>
      <w:r w:rsidRPr="005C34E8">
        <w:rPr>
          <w:rFonts w:ascii="Times New Roman" w:hAnsi="Times New Roman" w:cs="Times New Roman"/>
          <w:b/>
        </w:rPr>
        <w:t>SOGGETTO ATTUATORE</w:t>
      </w:r>
      <w:r w:rsidRPr="005C34E8">
        <w:rPr>
          <w:rFonts w:ascii="Times New Roman" w:hAnsi="Times New Roman" w:cs="Times New Roman"/>
        </w:rPr>
        <w:t xml:space="preserve">:  ISTITUTO NAZIONALE DEL DRAMMA ANTICO FONDAZIONE ONLUS PROGETTO: REBRANDING </w:t>
      </w:r>
      <w:r w:rsidR="00F8138E">
        <w:rPr>
          <w:rFonts w:ascii="Times New Roman" w:hAnsi="Times New Roman" w:cs="Times New Roman"/>
        </w:rPr>
        <w:t>Fondazione I.N.D.A.</w:t>
      </w:r>
      <w:r w:rsidRPr="005C34E8">
        <w:rPr>
          <w:rFonts w:ascii="Times New Roman" w:hAnsi="Times New Roman" w:cs="Times New Roman"/>
        </w:rPr>
        <w:t xml:space="preserve"> – SIRACUSA - </w:t>
      </w:r>
    </w:p>
    <w:p w14:paraId="67435FEB" w14:textId="77777777" w:rsidR="002D0D37" w:rsidRPr="005C34E8" w:rsidRDefault="002D0D37" w:rsidP="002D0D37">
      <w:pPr>
        <w:spacing w:line="276" w:lineRule="auto"/>
        <w:jc w:val="both"/>
        <w:rPr>
          <w:sz w:val="22"/>
          <w:szCs w:val="22"/>
        </w:rPr>
      </w:pPr>
    </w:p>
    <w:bookmarkEnd w:id="0"/>
    <w:p w14:paraId="6BFCABE6" w14:textId="7365CBE5" w:rsidR="0093690D" w:rsidRPr="005C34E8" w:rsidRDefault="0093690D" w:rsidP="0093690D">
      <w:pPr>
        <w:spacing w:line="276" w:lineRule="auto"/>
        <w:jc w:val="both"/>
        <w:rPr>
          <w:sz w:val="22"/>
          <w:szCs w:val="22"/>
        </w:rPr>
      </w:pPr>
      <w:r w:rsidRPr="005C34E8">
        <w:rPr>
          <w:sz w:val="22"/>
          <w:szCs w:val="22"/>
        </w:rPr>
        <w:t>L'anno</w:t>
      </w:r>
      <w:proofErr w:type="gramStart"/>
      <w:r w:rsidRPr="005C34E8">
        <w:rPr>
          <w:sz w:val="22"/>
          <w:szCs w:val="22"/>
        </w:rPr>
        <w:t xml:space="preserve"> ….</w:t>
      </w:r>
      <w:proofErr w:type="gramEnd"/>
      <w:r w:rsidRPr="005C34E8">
        <w:rPr>
          <w:sz w:val="22"/>
          <w:szCs w:val="22"/>
        </w:rPr>
        <w:t xml:space="preserve">…, addì ………... del mese di ………… alle ore ……….... in </w:t>
      </w:r>
      <w:r w:rsidR="002D0D37" w:rsidRPr="005C34E8">
        <w:rPr>
          <w:sz w:val="22"/>
          <w:szCs w:val="22"/>
        </w:rPr>
        <w:t>Siracusa</w:t>
      </w:r>
      <w:r w:rsidRPr="005C34E8">
        <w:rPr>
          <w:sz w:val="22"/>
          <w:szCs w:val="22"/>
        </w:rPr>
        <w:t>;</w:t>
      </w:r>
      <w:r w:rsidR="004A1351" w:rsidRPr="005C34E8">
        <w:rPr>
          <w:sz w:val="22"/>
          <w:szCs w:val="22"/>
        </w:rPr>
        <w:t xml:space="preserve"> </w:t>
      </w:r>
      <w:r w:rsidRPr="005C34E8">
        <w:rPr>
          <w:sz w:val="22"/>
          <w:szCs w:val="22"/>
        </w:rPr>
        <w:t>innanzi a me,</w:t>
      </w:r>
      <w:r w:rsidR="002D0D37" w:rsidRPr="005C34E8">
        <w:rPr>
          <w:sz w:val="22"/>
          <w:szCs w:val="22"/>
        </w:rPr>
        <w:t>___________________</w:t>
      </w:r>
      <w:r w:rsidRPr="005C34E8">
        <w:rPr>
          <w:sz w:val="22"/>
          <w:szCs w:val="22"/>
        </w:rPr>
        <w:t xml:space="preserve"> sono comparsi i contraenti:</w:t>
      </w:r>
    </w:p>
    <w:p w14:paraId="575B79D5" w14:textId="77777777" w:rsidR="0093690D" w:rsidRPr="005C34E8" w:rsidRDefault="0093690D" w:rsidP="0093690D">
      <w:pPr>
        <w:spacing w:line="276" w:lineRule="auto"/>
        <w:jc w:val="both"/>
        <w:rPr>
          <w:sz w:val="22"/>
          <w:szCs w:val="22"/>
        </w:rPr>
      </w:pPr>
    </w:p>
    <w:p w14:paraId="67DA3903" w14:textId="05FB2577" w:rsidR="0093690D" w:rsidRPr="005C34E8" w:rsidRDefault="0093690D" w:rsidP="0093690D">
      <w:pPr>
        <w:spacing w:line="276" w:lineRule="auto"/>
        <w:jc w:val="both"/>
        <w:rPr>
          <w:sz w:val="22"/>
          <w:szCs w:val="22"/>
        </w:rPr>
      </w:pPr>
      <w:r w:rsidRPr="005C34E8">
        <w:rPr>
          <w:sz w:val="22"/>
          <w:szCs w:val="22"/>
        </w:rPr>
        <w:t>1)</w:t>
      </w:r>
      <w:r w:rsidRPr="005C34E8">
        <w:rPr>
          <w:sz w:val="22"/>
          <w:szCs w:val="22"/>
        </w:rPr>
        <w:tab/>
      </w:r>
      <w:r w:rsidR="00CA30AC" w:rsidRPr="005C34E8">
        <w:rPr>
          <w:sz w:val="22"/>
          <w:szCs w:val="22"/>
        </w:rPr>
        <w:t>______________</w:t>
      </w:r>
      <w:r w:rsidRPr="005C34E8">
        <w:rPr>
          <w:sz w:val="22"/>
          <w:szCs w:val="22"/>
        </w:rPr>
        <w:t xml:space="preserve"> nato ad ………</w:t>
      </w:r>
      <w:proofErr w:type="gramStart"/>
      <w:r w:rsidRPr="005C34E8">
        <w:rPr>
          <w:sz w:val="22"/>
          <w:szCs w:val="22"/>
        </w:rPr>
        <w:t>…….</w:t>
      </w:r>
      <w:proofErr w:type="gramEnd"/>
      <w:r w:rsidRPr="005C34E8">
        <w:rPr>
          <w:sz w:val="22"/>
          <w:szCs w:val="22"/>
        </w:rPr>
        <w:t>. il</w:t>
      </w:r>
      <w:r w:rsidRPr="005C34E8">
        <w:rPr>
          <w:sz w:val="22"/>
          <w:szCs w:val="22"/>
        </w:rPr>
        <w:tab/>
        <w:t xml:space="preserve">domiciliato presso </w:t>
      </w:r>
      <w:r w:rsidR="002D0D37" w:rsidRPr="005C34E8">
        <w:rPr>
          <w:sz w:val="22"/>
          <w:szCs w:val="22"/>
        </w:rPr>
        <w:t>_________</w:t>
      </w:r>
      <w:r w:rsidRPr="005C34E8">
        <w:rPr>
          <w:sz w:val="22"/>
          <w:szCs w:val="22"/>
        </w:rPr>
        <w:t xml:space="preserve">, in qualità di </w:t>
      </w:r>
      <w:r w:rsidR="00CA30AC" w:rsidRPr="005C34E8">
        <w:rPr>
          <w:sz w:val="22"/>
          <w:szCs w:val="22"/>
        </w:rPr>
        <w:t>_________________________</w:t>
      </w:r>
      <w:r w:rsidRPr="005C34E8">
        <w:rPr>
          <w:sz w:val="22"/>
          <w:szCs w:val="22"/>
        </w:rPr>
        <w:t>de</w:t>
      </w:r>
      <w:r w:rsidR="002D0D37" w:rsidRPr="005C34E8">
        <w:rPr>
          <w:sz w:val="22"/>
          <w:szCs w:val="22"/>
        </w:rPr>
        <w:t>ll’ ISTITUTO NAZIONALE DEL DRAMMA ANTICO FONDAZIONE ONLUS (di seguito I.N.D.A.)</w:t>
      </w:r>
      <w:r w:rsidRPr="005C34E8">
        <w:rPr>
          <w:sz w:val="22"/>
          <w:szCs w:val="22"/>
        </w:rPr>
        <w:t xml:space="preserve">, con sede in </w:t>
      </w:r>
      <w:r w:rsidR="002D0D37" w:rsidRPr="005C34E8">
        <w:rPr>
          <w:color w:val="000000"/>
          <w:spacing w:val="-5"/>
          <w:sz w:val="22"/>
          <w:szCs w:val="22"/>
        </w:rPr>
        <w:t>Corso Matteotti 29 - Siracusa</w:t>
      </w:r>
      <w:r w:rsidRPr="005C34E8">
        <w:rPr>
          <w:sz w:val="22"/>
          <w:szCs w:val="22"/>
        </w:rPr>
        <w:t xml:space="preserve">, in nome e nell'interesse del quale agisce ai sensi dell'art. </w:t>
      </w:r>
      <w:r w:rsidR="00415A1F" w:rsidRPr="005C34E8">
        <w:rPr>
          <w:sz w:val="22"/>
          <w:szCs w:val="22"/>
        </w:rPr>
        <w:t>……….</w:t>
      </w:r>
      <w:r w:rsidRPr="005C34E8">
        <w:rPr>
          <w:sz w:val="22"/>
          <w:szCs w:val="22"/>
        </w:rPr>
        <w:t xml:space="preserve"> del vigente </w:t>
      </w:r>
      <w:r w:rsidR="002D0D37" w:rsidRPr="005C34E8">
        <w:rPr>
          <w:sz w:val="22"/>
          <w:szCs w:val="22"/>
        </w:rPr>
        <w:t>Statuto</w:t>
      </w:r>
      <w:r w:rsidRPr="005C34E8">
        <w:rPr>
          <w:sz w:val="22"/>
          <w:szCs w:val="22"/>
        </w:rPr>
        <w:t>, di seguito nel presente atto denominato semplicemente ''</w:t>
      </w:r>
      <w:r w:rsidR="002D0D37" w:rsidRPr="005C34E8">
        <w:rPr>
          <w:sz w:val="22"/>
          <w:szCs w:val="22"/>
        </w:rPr>
        <w:t>Stazione appaltante</w:t>
      </w:r>
      <w:r w:rsidRPr="005C34E8">
        <w:rPr>
          <w:sz w:val="22"/>
          <w:szCs w:val="22"/>
        </w:rPr>
        <w:t>'';</w:t>
      </w:r>
    </w:p>
    <w:p w14:paraId="2333EBBF" w14:textId="77777777" w:rsidR="0093690D" w:rsidRPr="005C34E8" w:rsidRDefault="0093690D" w:rsidP="0093690D">
      <w:pPr>
        <w:spacing w:line="276" w:lineRule="auto"/>
        <w:jc w:val="both"/>
        <w:rPr>
          <w:sz w:val="22"/>
          <w:szCs w:val="22"/>
        </w:rPr>
      </w:pPr>
    </w:p>
    <w:p w14:paraId="531CBC94" w14:textId="640FF05C" w:rsidR="0093690D" w:rsidRPr="005C34E8" w:rsidRDefault="0093690D" w:rsidP="0093690D">
      <w:pPr>
        <w:spacing w:line="276" w:lineRule="auto"/>
        <w:jc w:val="both"/>
        <w:rPr>
          <w:sz w:val="22"/>
          <w:szCs w:val="22"/>
        </w:rPr>
      </w:pPr>
      <w:r w:rsidRPr="005C34E8">
        <w:rPr>
          <w:sz w:val="22"/>
          <w:szCs w:val="22"/>
        </w:rPr>
        <w:t>2)</w:t>
      </w:r>
      <w:r w:rsidRPr="005C34E8">
        <w:rPr>
          <w:sz w:val="22"/>
          <w:szCs w:val="22"/>
        </w:rPr>
        <w:tab/>
        <w:t>sig. ……………. nato a ………………… il ………………, nella sua qualità di ………………… come allegato in atti sub B) dell’impresa</w:t>
      </w:r>
      <w:r w:rsidRPr="005C34E8">
        <w:rPr>
          <w:sz w:val="22"/>
          <w:szCs w:val="22"/>
        </w:rPr>
        <w:tab/>
        <w:t>partita I.V.A. e C.F. …………</w:t>
      </w:r>
      <w:proofErr w:type="gramStart"/>
      <w:r w:rsidRPr="005C34E8">
        <w:rPr>
          <w:sz w:val="22"/>
          <w:szCs w:val="22"/>
        </w:rPr>
        <w:t>…….</w:t>
      </w:r>
      <w:proofErr w:type="gramEnd"/>
      <w:r w:rsidRPr="005C34E8">
        <w:rPr>
          <w:sz w:val="22"/>
          <w:szCs w:val="22"/>
        </w:rPr>
        <w:t>. con sede legale in</w:t>
      </w:r>
      <w:r w:rsidRPr="005C34E8">
        <w:rPr>
          <w:sz w:val="22"/>
          <w:szCs w:val="22"/>
        </w:rPr>
        <w:tab/>
        <w:t>, iscritta nel registro delle imprese presso la Camera di Commercio di …</w:t>
      </w:r>
      <w:proofErr w:type="gramStart"/>
      <w:r w:rsidRPr="005C34E8">
        <w:rPr>
          <w:sz w:val="22"/>
          <w:szCs w:val="22"/>
        </w:rPr>
        <w:t>…….</w:t>
      </w:r>
      <w:proofErr w:type="gramEnd"/>
      <w:r w:rsidRPr="005C34E8">
        <w:rPr>
          <w:sz w:val="22"/>
          <w:szCs w:val="22"/>
        </w:rPr>
        <w:t>. al n. ……</w:t>
      </w:r>
      <w:proofErr w:type="gramStart"/>
      <w:r w:rsidRPr="005C34E8">
        <w:rPr>
          <w:sz w:val="22"/>
          <w:szCs w:val="22"/>
        </w:rPr>
        <w:t>…….</w:t>
      </w:r>
      <w:proofErr w:type="gramEnd"/>
      <w:r w:rsidRPr="005C34E8">
        <w:rPr>
          <w:sz w:val="22"/>
          <w:szCs w:val="22"/>
        </w:rPr>
        <w:t>, società nominata capogruppo ……………………………………..., come risulta da mandato speciale con rappresentanza autenticato dal dott. …………………………………. notaio in ………………… registrato a ………… il</w:t>
      </w:r>
      <w:r w:rsidRPr="005C34E8">
        <w:rPr>
          <w:sz w:val="22"/>
          <w:szCs w:val="22"/>
        </w:rPr>
        <w:tab/>
        <w:t>e allegato sub. A) che nel prosieguo dell’atto verrà chiamata anche semplicemente ''Appaltatore'' o ''Impresa'';</w:t>
      </w:r>
    </w:p>
    <w:p w14:paraId="6DB2CD42" w14:textId="77777777" w:rsidR="0093690D" w:rsidRPr="005C34E8" w:rsidRDefault="0093690D" w:rsidP="0093690D">
      <w:pPr>
        <w:spacing w:line="276" w:lineRule="auto"/>
        <w:jc w:val="both"/>
        <w:rPr>
          <w:sz w:val="22"/>
          <w:szCs w:val="22"/>
        </w:rPr>
      </w:pPr>
    </w:p>
    <w:p w14:paraId="107B4E83" w14:textId="20012643" w:rsidR="0093690D" w:rsidRPr="005C34E8" w:rsidRDefault="0093690D" w:rsidP="0093690D">
      <w:pPr>
        <w:spacing w:line="276" w:lineRule="auto"/>
        <w:jc w:val="both"/>
        <w:rPr>
          <w:sz w:val="22"/>
          <w:szCs w:val="22"/>
        </w:rPr>
      </w:pPr>
      <w:r w:rsidRPr="005C34E8">
        <w:rPr>
          <w:sz w:val="22"/>
          <w:szCs w:val="22"/>
        </w:rPr>
        <w:t xml:space="preserve">Comparenti della cui identità e capacità giuridica, io, </w:t>
      </w:r>
      <w:r w:rsidR="002D0D37" w:rsidRPr="005C34E8">
        <w:rPr>
          <w:sz w:val="22"/>
          <w:szCs w:val="22"/>
        </w:rPr>
        <w:t>________</w:t>
      </w:r>
      <w:r w:rsidRPr="005C34E8">
        <w:rPr>
          <w:sz w:val="22"/>
          <w:szCs w:val="22"/>
        </w:rPr>
        <w:t xml:space="preserve"> sono certo nel caso </w:t>
      </w:r>
      <w:r w:rsidR="002652E4" w:rsidRPr="005C34E8">
        <w:rPr>
          <w:sz w:val="22"/>
          <w:szCs w:val="22"/>
        </w:rPr>
        <w:t>di______________</w:t>
      </w:r>
      <w:r w:rsidRPr="005C34E8">
        <w:rPr>
          <w:sz w:val="22"/>
          <w:szCs w:val="22"/>
        </w:rPr>
        <w:t xml:space="preserve">, per personale conoscenza e nel caso del </w:t>
      </w:r>
      <w:proofErr w:type="spellStart"/>
      <w:r w:rsidRPr="005C34E8">
        <w:rPr>
          <w:sz w:val="22"/>
          <w:szCs w:val="22"/>
        </w:rPr>
        <w:t>sig</w:t>
      </w:r>
      <w:proofErr w:type="spellEnd"/>
      <w:r w:rsidRPr="005C34E8">
        <w:rPr>
          <w:sz w:val="22"/>
          <w:szCs w:val="22"/>
        </w:rPr>
        <w:t>…</w:t>
      </w:r>
      <w:proofErr w:type="gramStart"/>
      <w:r w:rsidRPr="005C34E8">
        <w:rPr>
          <w:sz w:val="22"/>
          <w:szCs w:val="22"/>
        </w:rPr>
        <w:t>…….</w:t>
      </w:r>
      <w:proofErr w:type="gramEnd"/>
      <w:r w:rsidRPr="005C34E8">
        <w:rPr>
          <w:sz w:val="22"/>
          <w:szCs w:val="22"/>
        </w:rPr>
        <w:t>. mediante esibizione di carta d'identità n. ………</w:t>
      </w:r>
      <w:proofErr w:type="gramStart"/>
      <w:r w:rsidRPr="005C34E8">
        <w:rPr>
          <w:sz w:val="22"/>
          <w:szCs w:val="22"/>
        </w:rPr>
        <w:t>…….</w:t>
      </w:r>
      <w:proofErr w:type="gramEnd"/>
      <w:r w:rsidRPr="005C34E8">
        <w:rPr>
          <w:sz w:val="22"/>
          <w:szCs w:val="22"/>
        </w:rPr>
        <w:t>. rilasciata dal Comune di ………………… in data …………………...</w:t>
      </w:r>
    </w:p>
    <w:p w14:paraId="3FABFFC1" w14:textId="77777777" w:rsidR="004A1351" w:rsidRPr="005C34E8" w:rsidRDefault="004A1351" w:rsidP="0093690D">
      <w:pPr>
        <w:spacing w:line="276" w:lineRule="auto"/>
        <w:jc w:val="both"/>
        <w:rPr>
          <w:sz w:val="22"/>
          <w:szCs w:val="22"/>
        </w:rPr>
      </w:pPr>
    </w:p>
    <w:p w14:paraId="657FBBC6" w14:textId="77777777" w:rsidR="0093690D" w:rsidRPr="005C34E8" w:rsidRDefault="0093690D" w:rsidP="0093690D">
      <w:pPr>
        <w:spacing w:line="276" w:lineRule="auto"/>
        <w:jc w:val="both"/>
        <w:rPr>
          <w:sz w:val="22"/>
          <w:szCs w:val="22"/>
        </w:rPr>
      </w:pPr>
      <w:r w:rsidRPr="005C34E8">
        <w:rPr>
          <w:sz w:val="22"/>
          <w:szCs w:val="22"/>
        </w:rPr>
        <w:t>PREMESSO CHE</w:t>
      </w:r>
    </w:p>
    <w:p w14:paraId="70538001" w14:textId="77777777" w:rsidR="0093690D" w:rsidRPr="005C34E8" w:rsidRDefault="0093690D" w:rsidP="0093690D">
      <w:pPr>
        <w:spacing w:line="276" w:lineRule="auto"/>
        <w:jc w:val="both"/>
        <w:rPr>
          <w:sz w:val="22"/>
          <w:szCs w:val="22"/>
        </w:rPr>
      </w:pPr>
    </w:p>
    <w:p w14:paraId="017D755F" w14:textId="6C5602E9" w:rsidR="000A11B1" w:rsidRPr="005C34E8" w:rsidRDefault="0093690D" w:rsidP="0093690D">
      <w:pPr>
        <w:spacing w:line="276" w:lineRule="auto"/>
        <w:jc w:val="both"/>
        <w:rPr>
          <w:sz w:val="22"/>
          <w:szCs w:val="22"/>
        </w:rPr>
      </w:pPr>
      <w:r w:rsidRPr="005C34E8">
        <w:rPr>
          <w:sz w:val="22"/>
          <w:szCs w:val="22"/>
        </w:rPr>
        <w:t>-</w:t>
      </w:r>
      <w:r w:rsidRPr="005C34E8">
        <w:rPr>
          <w:sz w:val="22"/>
          <w:szCs w:val="22"/>
        </w:rPr>
        <w:tab/>
      </w:r>
      <w:r w:rsidR="002D0D37" w:rsidRPr="005C34E8">
        <w:rPr>
          <w:sz w:val="22"/>
          <w:szCs w:val="22"/>
        </w:rPr>
        <w:t xml:space="preserve">I.N.D.A. </w:t>
      </w:r>
      <w:r w:rsidR="000A11B1" w:rsidRPr="005C34E8">
        <w:rPr>
          <w:sz w:val="22"/>
          <w:szCs w:val="22"/>
        </w:rPr>
        <w:t>intende procedere alla fornitura di servizi per il PROGETTO REBRANDING utile ad incrementare la propria visibilità in ambito nazionale ed internazionale al fine di attrarre nuova utenza;</w:t>
      </w:r>
    </w:p>
    <w:p w14:paraId="3C80DF1B" w14:textId="51730246" w:rsidR="0093690D" w:rsidRPr="005C34E8" w:rsidRDefault="0093690D" w:rsidP="002D0D37">
      <w:pPr>
        <w:spacing w:line="276" w:lineRule="auto"/>
        <w:jc w:val="both"/>
        <w:rPr>
          <w:sz w:val="22"/>
          <w:szCs w:val="22"/>
        </w:rPr>
      </w:pPr>
      <w:r w:rsidRPr="005C34E8">
        <w:rPr>
          <w:sz w:val="22"/>
          <w:szCs w:val="22"/>
        </w:rPr>
        <w:t>-</w:t>
      </w:r>
      <w:r w:rsidRPr="005C34E8">
        <w:rPr>
          <w:sz w:val="22"/>
          <w:szCs w:val="22"/>
        </w:rPr>
        <w:tab/>
      </w:r>
      <w:r w:rsidR="002D0D37" w:rsidRPr="005C34E8">
        <w:rPr>
          <w:sz w:val="22"/>
          <w:szCs w:val="22"/>
        </w:rPr>
        <w:t xml:space="preserve">in data </w:t>
      </w:r>
      <w:r w:rsidR="00AC5BB6">
        <w:rPr>
          <w:sz w:val="22"/>
          <w:szCs w:val="22"/>
        </w:rPr>
        <w:t>17 luglio 2</w:t>
      </w:r>
      <w:r w:rsidR="00F24130" w:rsidRPr="005C34E8">
        <w:rPr>
          <w:sz w:val="22"/>
          <w:szCs w:val="22"/>
        </w:rPr>
        <w:t xml:space="preserve">023 </w:t>
      </w:r>
      <w:r w:rsidR="000A11B1" w:rsidRPr="005C34E8">
        <w:rPr>
          <w:sz w:val="22"/>
          <w:szCs w:val="22"/>
        </w:rPr>
        <w:t xml:space="preserve">I.N.D.A. </w:t>
      </w:r>
      <w:r w:rsidR="002D0D37" w:rsidRPr="005C34E8">
        <w:rPr>
          <w:sz w:val="22"/>
          <w:szCs w:val="22"/>
        </w:rPr>
        <w:t xml:space="preserve">pubblicava un Avviso di manifestazione di interesse per la procedura </w:t>
      </w:r>
      <w:r w:rsidR="002260BC" w:rsidRPr="005C34E8">
        <w:rPr>
          <w:sz w:val="22"/>
          <w:szCs w:val="22"/>
        </w:rPr>
        <w:t>negoziata</w:t>
      </w:r>
      <w:r w:rsidR="002D0D37" w:rsidRPr="005C34E8">
        <w:rPr>
          <w:sz w:val="22"/>
          <w:szCs w:val="22"/>
        </w:rPr>
        <w:t xml:space="preserve"> avente ad oggetto l’appalto </w:t>
      </w:r>
      <w:r w:rsidR="000A11B1" w:rsidRPr="005C34E8">
        <w:rPr>
          <w:sz w:val="22"/>
          <w:szCs w:val="22"/>
        </w:rPr>
        <w:t xml:space="preserve">di fornitura dei servizi per il </w:t>
      </w:r>
      <w:r w:rsidR="002D0D37" w:rsidRPr="005C34E8">
        <w:rPr>
          <w:sz w:val="22"/>
          <w:szCs w:val="22"/>
        </w:rPr>
        <w:t>“PROGETT</w:t>
      </w:r>
      <w:r w:rsidR="000A11B1" w:rsidRPr="005C34E8">
        <w:rPr>
          <w:sz w:val="22"/>
          <w:szCs w:val="22"/>
        </w:rPr>
        <w:t xml:space="preserve">O REBRANDING” </w:t>
      </w:r>
      <w:r w:rsidR="002D0D37" w:rsidRPr="005C34E8">
        <w:rPr>
          <w:sz w:val="22"/>
          <w:szCs w:val="22"/>
        </w:rPr>
        <w:t xml:space="preserve">- CUP: </w:t>
      </w:r>
      <w:r w:rsidR="000A11B1" w:rsidRPr="005C34E8">
        <w:rPr>
          <w:bCs/>
          <w:sz w:val="22"/>
          <w:szCs w:val="22"/>
        </w:rPr>
        <w:t>F32J23000010007</w:t>
      </w:r>
      <w:r w:rsidR="002D0D37" w:rsidRPr="005C34E8">
        <w:rPr>
          <w:sz w:val="22"/>
          <w:szCs w:val="22"/>
        </w:rPr>
        <w:t>”</w:t>
      </w:r>
      <w:r w:rsidRPr="005C34E8">
        <w:rPr>
          <w:sz w:val="22"/>
          <w:szCs w:val="22"/>
        </w:rPr>
        <w:t>;</w:t>
      </w:r>
    </w:p>
    <w:p w14:paraId="314207EB" w14:textId="4D368D99" w:rsidR="002260BC" w:rsidRPr="005C34E8" w:rsidRDefault="002260BC" w:rsidP="002D0D37">
      <w:pPr>
        <w:spacing w:line="276" w:lineRule="auto"/>
        <w:jc w:val="both"/>
        <w:rPr>
          <w:sz w:val="22"/>
          <w:szCs w:val="22"/>
        </w:rPr>
      </w:pPr>
    </w:p>
    <w:p w14:paraId="40E30E82" w14:textId="05FB83B3" w:rsidR="002260BC" w:rsidRPr="005C34E8" w:rsidRDefault="002260BC" w:rsidP="002D0D37">
      <w:pPr>
        <w:spacing w:line="276" w:lineRule="auto"/>
        <w:jc w:val="both"/>
        <w:rPr>
          <w:sz w:val="22"/>
          <w:szCs w:val="22"/>
        </w:rPr>
      </w:pPr>
      <w:r w:rsidRPr="005C34E8">
        <w:rPr>
          <w:sz w:val="22"/>
          <w:szCs w:val="22"/>
        </w:rPr>
        <w:lastRenderedPageBreak/>
        <w:t>- in data</w:t>
      </w:r>
      <w:r w:rsidR="00F24130" w:rsidRPr="005C34E8">
        <w:rPr>
          <w:sz w:val="22"/>
          <w:szCs w:val="22"/>
        </w:rPr>
        <w:t xml:space="preserve"> ___</w:t>
      </w:r>
      <w:r w:rsidRPr="005C34E8">
        <w:rPr>
          <w:sz w:val="22"/>
          <w:szCs w:val="22"/>
        </w:rPr>
        <w:t xml:space="preserve">si inviavano gli inviti a partecipare alla procedura negoziata ai sensi dell’art.1 c. 2 lett. b) del d. l. 16 luglio 2020, n.76, convertito con modificazioni dalla legge n.120 del 11.09.2020, modificato dall’art. 51, comma 1, </w:t>
      </w:r>
      <w:proofErr w:type="spellStart"/>
      <w:r w:rsidRPr="005C34E8">
        <w:rPr>
          <w:sz w:val="22"/>
          <w:szCs w:val="22"/>
        </w:rPr>
        <w:t>lett.a</w:t>
      </w:r>
      <w:proofErr w:type="spellEnd"/>
      <w:r w:rsidRPr="005C34E8">
        <w:rPr>
          <w:sz w:val="22"/>
          <w:szCs w:val="22"/>
        </w:rPr>
        <w:t>), punto 2.2 della legge n.108 del 29.07.2021;</w:t>
      </w:r>
    </w:p>
    <w:p w14:paraId="5556FFC8" w14:textId="77777777" w:rsidR="0093690D" w:rsidRPr="005C34E8" w:rsidRDefault="0093690D" w:rsidP="0093690D">
      <w:pPr>
        <w:spacing w:line="276" w:lineRule="auto"/>
        <w:jc w:val="both"/>
        <w:rPr>
          <w:sz w:val="22"/>
          <w:szCs w:val="22"/>
        </w:rPr>
      </w:pPr>
    </w:p>
    <w:p w14:paraId="5362642D" w14:textId="02EB27AA"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 xml:space="preserve">a seguito di espletamento delle procedure di gara, con </w:t>
      </w:r>
      <w:r w:rsidR="002260BC" w:rsidRPr="005C34E8">
        <w:rPr>
          <w:sz w:val="22"/>
          <w:szCs w:val="22"/>
        </w:rPr>
        <w:t xml:space="preserve">verbale sottoscritto dal RUP </w:t>
      </w:r>
      <w:proofErr w:type="spellStart"/>
      <w:r w:rsidR="002260BC" w:rsidRPr="005C34E8">
        <w:rPr>
          <w:sz w:val="22"/>
          <w:szCs w:val="22"/>
        </w:rPr>
        <w:t>prot</w:t>
      </w:r>
      <w:proofErr w:type="spellEnd"/>
      <w:r w:rsidR="002260BC" w:rsidRPr="005C34E8">
        <w:rPr>
          <w:sz w:val="22"/>
          <w:szCs w:val="22"/>
        </w:rPr>
        <w:t>____del____</w:t>
      </w:r>
      <w:r w:rsidRPr="005C34E8">
        <w:rPr>
          <w:sz w:val="22"/>
          <w:szCs w:val="22"/>
        </w:rPr>
        <w:t>,</w:t>
      </w:r>
      <w:r w:rsidR="00415A1F" w:rsidRPr="005C34E8">
        <w:rPr>
          <w:sz w:val="22"/>
          <w:szCs w:val="22"/>
        </w:rPr>
        <w:t xml:space="preserve"> </w:t>
      </w:r>
      <w:r w:rsidRPr="005C34E8">
        <w:rPr>
          <w:sz w:val="22"/>
          <w:szCs w:val="22"/>
        </w:rPr>
        <w:t>è stato approvato l’esito della gara con aggiudicazione definitiva a…………………….</w:t>
      </w:r>
    </w:p>
    <w:p w14:paraId="00A9F375" w14:textId="77777777" w:rsidR="0093690D" w:rsidRPr="005C34E8" w:rsidRDefault="0093690D" w:rsidP="0093690D">
      <w:pPr>
        <w:spacing w:line="276" w:lineRule="auto"/>
        <w:jc w:val="both"/>
        <w:rPr>
          <w:sz w:val="22"/>
          <w:szCs w:val="22"/>
        </w:rPr>
      </w:pPr>
    </w:p>
    <w:p w14:paraId="12ED9291" w14:textId="1BFD59BD" w:rsidR="0093690D" w:rsidRPr="005C34E8" w:rsidRDefault="0093690D" w:rsidP="0093690D">
      <w:pPr>
        <w:spacing w:line="276" w:lineRule="auto"/>
        <w:jc w:val="both"/>
        <w:rPr>
          <w:sz w:val="22"/>
          <w:szCs w:val="22"/>
        </w:rPr>
      </w:pPr>
      <w:r w:rsidRPr="005C34E8">
        <w:rPr>
          <w:sz w:val="22"/>
          <w:szCs w:val="22"/>
        </w:rPr>
        <w:t>che ha offerto il ribasso del</w:t>
      </w:r>
      <w:r w:rsidRPr="005C34E8">
        <w:rPr>
          <w:sz w:val="22"/>
          <w:szCs w:val="22"/>
        </w:rPr>
        <w:tab/>
      </w:r>
      <w:r w:rsidR="004A1351" w:rsidRPr="005C34E8">
        <w:rPr>
          <w:sz w:val="22"/>
          <w:szCs w:val="22"/>
        </w:rPr>
        <w:t>_____</w:t>
      </w:r>
      <w:r w:rsidRPr="005C34E8">
        <w:rPr>
          <w:sz w:val="22"/>
          <w:szCs w:val="22"/>
        </w:rPr>
        <w:t>sul valore a base di gara;</w:t>
      </w:r>
    </w:p>
    <w:p w14:paraId="3F1C8DF5" w14:textId="77777777" w:rsidR="0093690D" w:rsidRPr="005C34E8" w:rsidRDefault="0093690D" w:rsidP="0093690D">
      <w:pPr>
        <w:spacing w:line="276" w:lineRule="auto"/>
        <w:jc w:val="both"/>
        <w:rPr>
          <w:sz w:val="22"/>
          <w:szCs w:val="22"/>
        </w:rPr>
      </w:pPr>
    </w:p>
    <w:p w14:paraId="4BCB2E20" w14:textId="62BBB600"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 xml:space="preserve">con Determina n. </w:t>
      </w:r>
      <w:proofErr w:type="gramStart"/>
      <w:r w:rsidRPr="005C34E8">
        <w:rPr>
          <w:sz w:val="22"/>
          <w:szCs w:val="22"/>
        </w:rPr>
        <w:t>…….</w:t>
      </w:r>
      <w:proofErr w:type="gramEnd"/>
      <w:r w:rsidRPr="005C34E8">
        <w:rPr>
          <w:sz w:val="22"/>
          <w:szCs w:val="22"/>
        </w:rPr>
        <w:t>del ………., conservata in atti, si ridefiniva il quadro economico per il valore di aggiudicazione di €</w:t>
      </w:r>
      <w:r w:rsidRPr="005C34E8">
        <w:rPr>
          <w:sz w:val="22"/>
          <w:szCs w:val="22"/>
        </w:rPr>
        <w:tab/>
        <w:t>(euro……………. /…</w:t>
      </w:r>
      <w:proofErr w:type="gramStart"/>
      <w:r w:rsidRPr="005C34E8">
        <w:rPr>
          <w:sz w:val="22"/>
          <w:szCs w:val="22"/>
        </w:rPr>
        <w:t>…….</w:t>
      </w:r>
      <w:proofErr w:type="gramEnd"/>
      <w:r w:rsidRPr="005C34E8">
        <w:rPr>
          <w:sz w:val="22"/>
          <w:szCs w:val="22"/>
        </w:rPr>
        <w:t xml:space="preserve">.) di cui € ………………….. per lavori, ed € ……………………per oneri di sicurezza, oltre I.V.A., </w:t>
      </w:r>
    </w:p>
    <w:p w14:paraId="4CB56AD3" w14:textId="77777777" w:rsidR="0093690D" w:rsidRPr="005C34E8" w:rsidRDefault="0093690D" w:rsidP="0093690D">
      <w:pPr>
        <w:spacing w:line="276" w:lineRule="auto"/>
        <w:jc w:val="both"/>
        <w:rPr>
          <w:sz w:val="22"/>
          <w:szCs w:val="22"/>
        </w:rPr>
      </w:pPr>
    </w:p>
    <w:p w14:paraId="595D527E" w14:textId="7EB05A86" w:rsidR="0093690D" w:rsidRPr="005C34E8" w:rsidRDefault="0093690D" w:rsidP="0093690D">
      <w:pPr>
        <w:spacing w:line="276" w:lineRule="auto"/>
        <w:jc w:val="both"/>
        <w:rPr>
          <w:sz w:val="22"/>
          <w:szCs w:val="22"/>
        </w:rPr>
      </w:pPr>
      <w:r w:rsidRPr="005C34E8">
        <w:rPr>
          <w:sz w:val="22"/>
          <w:szCs w:val="22"/>
        </w:rPr>
        <w:t>-</w:t>
      </w:r>
      <w:r w:rsidRPr="005C34E8">
        <w:rPr>
          <w:sz w:val="22"/>
          <w:szCs w:val="22"/>
        </w:rPr>
        <w:tab/>
        <w:t>in esecuzione del provvedimento di aggiudicazione definitiva, con PEC prot. n.</w:t>
      </w:r>
      <w:proofErr w:type="gramStart"/>
      <w:r w:rsidRPr="005C34E8">
        <w:rPr>
          <w:sz w:val="22"/>
          <w:szCs w:val="22"/>
        </w:rPr>
        <w:t>…….</w:t>
      </w:r>
      <w:proofErr w:type="gramEnd"/>
      <w:r w:rsidRPr="005C34E8">
        <w:rPr>
          <w:sz w:val="22"/>
          <w:szCs w:val="22"/>
        </w:rPr>
        <w:t>. del ……………. l'impresa è stata invitata a produrre la documentazione necessaria ai fini della stipula del contratto;</w:t>
      </w:r>
    </w:p>
    <w:p w14:paraId="70612843" w14:textId="77777777" w:rsidR="0093690D" w:rsidRPr="005C34E8" w:rsidRDefault="0093690D" w:rsidP="0093690D">
      <w:pPr>
        <w:spacing w:line="276" w:lineRule="auto"/>
        <w:jc w:val="both"/>
        <w:rPr>
          <w:sz w:val="22"/>
          <w:szCs w:val="22"/>
        </w:rPr>
      </w:pPr>
    </w:p>
    <w:p w14:paraId="6C4A8687" w14:textId="77777777" w:rsidR="0093690D" w:rsidRPr="005C34E8" w:rsidRDefault="0093690D" w:rsidP="0093690D">
      <w:pPr>
        <w:spacing w:line="276" w:lineRule="auto"/>
        <w:jc w:val="both"/>
        <w:rPr>
          <w:sz w:val="22"/>
          <w:szCs w:val="22"/>
        </w:rPr>
      </w:pPr>
      <w:r w:rsidRPr="005C34E8">
        <w:rPr>
          <w:sz w:val="22"/>
          <w:szCs w:val="22"/>
        </w:rPr>
        <w:t>Art. 1 PREMESSE</w:t>
      </w:r>
    </w:p>
    <w:p w14:paraId="0217E08F" w14:textId="77777777" w:rsidR="0093690D" w:rsidRPr="005C34E8" w:rsidRDefault="0093690D" w:rsidP="0093690D">
      <w:pPr>
        <w:spacing w:line="276" w:lineRule="auto"/>
        <w:jc w:val="both"/>
        <w:rPr>
          <w:sz w:val="22"/>
          <w:szCs w:val="22"/>
        </w:rPr>
      </w:pPr>
    </w:p>
    <w:p w14:paraId="35819565" w14:textId="77777777" w:rsidR="00D271EC" w:rsidRPr="005C34E8" w:rsidRDefault="0093690D" w:rsidP="0093690D">
      <w:pPr>
        <w:spacing w:line="276" w:lineRule="auto"/>
        <w:jc w:val="both"/>
        <w:rPr>
          <w:sz w:val="22"/>
          <w:szCs w:val="22"/>
        </w:rPr>
      </w:pPr>
      <w:r w:rsidRPr="005C34E8">
        <w:rPr>
          <w:sz w:val="22"/>
          <w:szCs w:val="22"/>
        </w:rPr>
        <w:t>Le premesse fanno parte integrante e sostanziale del presente atto.</w:t>
      </w:r>
    </w:p>
    <w:p w14:paraId="7245152A" w14:textId="77777777" w:rsidR="00D271EC" w:rsidRPr="005C34E8" w:rsidRDefault="00D271EC" w:rsidP="0093690D">
      <w:pPr>
        <w:spacing w:line="276" w:lineRule="auto"/>
        <w:jc w:val="both"/>
        <w:rPr>
          <w:sz w:val="22"/>
          <w:szCs w:val="22"/>
        </w:rPr>
      </w:pPr>
    </w:p>
    <w:p w14:paraId="690E76A2" w14:textId="30DD6195" w:rsidR="0093690D" w:rsidRPr="005C34E8" w:rsidRDefault="0093690D" w:rsidP="0093690D">
      <w:pPr>
        <w:spacing w:line="276" w:lineRule="auto"/>
        <w:jc w:val="both"/>
        <w:rPr>
          <w:sz w:val="22"/>
          <w:szCs w:val="22"/>
        </w:rPr>
      </w:pPr>
      <w:r w:rsidRPr="005C34E8">
        <w:rPr>
          <w:sz w:val="22"/>
          <w:szCs w:val="22"/>
        </w:rPr>
        <w:t>Art. 2 OGGETTO DELL’APPALTO</w:t>
      </w:r>
    </w:p>
    <w:p w14:paraId="37F56C78" w14:textId="77777777" w:rsidR="002652E4" w:rsidRPr="005C34E8" w:rsidRDefault="002652E4" w:rsidP="0093690D">
      <w:pPr>
        <w:spacing w:line="276" w:lineRule="auto"/>
        <w:jc w:val="both"/>
        <w:rPr>
          <w:sz w:val="22"/>
          <w:szCs w:val="22"/>
        </w:rPr>
      </w:pPr>
    </w:p>
    <w:p w14:paraId="6AEA16E4" w14:textId="77777777" w:rsidR="0093690D" w:rsidRPr="005C34E8" w:rsidRDefault="0093690D" w:rsidP="0093690D">
      <w:pPr>
        <w:spacing w:line="276" w:lineRule="auto"/>
        <w:jc w:val="both"/>
        <w:rPr>
          <w:sz w:val="22"/>
          <w:szCs w:val="22"/>
        </w:rPr>
      </w:pPr>
      <w:r w:rsidRPr="005C34E8">
        <w:rPr>
          <w:sz w:val="22"/>
          <w:szCs w:val="22"/>
        </w:rPr>
        <w:t>Oggetto del Contratto e dell’appalto è costituito da:</w:t>
      </w:r>
    </w:p>
    <w:p w14:paraId="317D2B34" w14:textId="77777777" w:rsidR="0093690D" w:rsidRPr="005C34E8" w:rsidRDefault="0093690D" w:rsidP="0093690D">
      <w:pPr>
        <w:spacing w:line="276" w:lineRule="auto"/>
        <w:jc w:val="both"/>
        <w:rPr>
          <w:sz w:val="22"/>
          <w:szCs w:val="22"/>
        </w:rPr>
      </w:pPr>
    </w:p>
    <w:p w14:paraId="26EA5EA3" w14:textId="05327666" w:rsidR="0093690D" w:rsidRPr="005C34E8" w:rsidRDefault="0093690D" w:rsidP="0093690D">
      <w:pPr>
        <w:spacing w:line="276" w:lineRule="auto"/>
        <w:jc w:val="both"/>
        <w:rPr>
          <w:sz w:val="22"/>
          <w:szCs w:val="22"/>
        </w:rPr>
      </w:pPr>
      <w:r w:rsidRPr="005C34E8">
        <w:rPr>
          <w:sz w:val="22"/>
          <w:szCs w:val="22"/>
        </w:rPr>
        <w:t>1)</w:t>
      </w:r>
      <w:r w:rsidRPr="005C34E8">
        <w:rPr>
          <w:sz w:val="22"/>
          <w:szCs w:val="22"/>
        </w:rPr>
        <w:tab/>
      </w:r>
      <w:r w:rsidR="000A11B1" w:rsidRPr="005C34E8">
        <w:rPr>
          <w:sz w:val="22"/>
          <w:szCs w:val="22"/>
        </w:rPr>
        <w:t xml:space="preserve">FORNITURA DI SERVIZI PER IL PROGETTO REBRANDING, codice identificativo di gara CIG </w:t>
      </w:r>
      <w:r w:rsidR="000A11B1" w:rsidRPr="005C34E8">
        <w:rPr>
          <w:bCs/>
          <w:sz w:val="22"/>
          <w:szCs w:val="22"/>
        </w:rPr>
        <w:t xml:space="preserve">A005B42FBD </w:t>
      </w:r>
      <w:r w:rsidRPr="005C34E8">
        <w:rPr>
          <w:sz w:val="22"/>
          <w:szCs w:val="22"/>
        </w:rPr>
        <w:t>;</w:t>
      </w:r>
    </w:p>
    <w:p w14:paraId="26AE5A98" w14:textId="77777777" w:rsidR="0093690D" w:rsidRPr="005C34E8" w:rsidRDefault="0093690D" w:rsidP="0093690D">
      <w:pPr>
        <w:spacing w:line="276" w:lineRule="auto"/>
        <w:jc w:val="both"/>
        <w:rPr>
          <w:sz w:val="22"/>
          <w:szCs w:val="22"/>
        </w:rPr>
      </w:pPr>
    </w:p>
    <w:p w14:paraId="03BA1628" w14:textId="77777777" w:rsidR="0093690D" w:rsidRPr="005C34E8" w:rsidRDefault="0093690D" w:rsidP="0093690D">
      <w:pPr>
        <w:spacing w:line="276" w:lineRule="auto"/>
        <w:jc w:val="both"/>
        <w:rPr>
          <w:sz w:val="22"/>
          <w:szCs w:val="22"/>
        </w:rPr>
      </w:pPr>
      <w:r w:rsidRPr="005C34E8">
        <w:rPr>
          <w:sz w:val="22"/>
          <w:szCs w:val="22"/>
        </w:rPr>
        <w:t>Art. 3 PRESTAZIONI PROFESSIONALI RICHIESTE</w:t>
      </w:r>
    </w:p>
    <w:p w14:paraId="14F0A30C" w14:textId="77777777" w:rsidR="0093690D" w:rsidRPr="005C34E8" w:rsidRDefault="0093690D" w:rsidP="0093690D">
      <w:pPr>
        <w:spacing w:line="276" w:lineRule="auto"/>
        <w:jc w:val="both"/>
        <w:rPr>
          <w:sz w:val="22"/>
          <w:szCs w:val="22"/>
        </w:rPr>
      </w:pPr>
    </w:p>
    <w:p w14:paraId="2CAA7150" w14:textId="4BA64EF2" w:rsidR="000A11B1" w:rsidRPr="005C34E8" w:rsidRDefault="0093690D" w:rsidP="0093690D">
      <w:pPr>
        <w:spacing w:line="276" w:lineRule="auto"/>
        <w:jc w:val="both"/>
        <w:rPr>
          <w:sz w:val="22"/>
          <w:szCs w:val="22"/>
        </w:rPr>
      </w:pPr>
      <w:r w:rsidRPr="005C34E8">
        <w:rPr>
          <w:sz w:val="22"/>
          <w:szCs w:val="22"/>
        </w:rPr>
        <w:t>Redazione del</w:t>
      </w:r>
      <w:r w:rsidR="000A11B1" w:rsidRPr="005C34E8">
        <w:rPr>
          <w:sz w:val="22"/>
          <w:szCs w:val="22"/>
        </w:rPr>
        <w:t>le attività come segue:</w:t>
      </w:r>
    </w:p>
    <w:p w14:paraId="589DAD92" w14:textId="77777777" w:rsidR="000A11B1" w:rsidRPr="005C34E8" w:rsidRDefault="000A11B1" w:rsidP="0093690D">
      <w:pPr>
        <w:spacing w:line="276" w:lineRule="auto"/>
        <w:jc w:val="both"/>
        <w:rPr>
          <w:sz w:val="22"/>
          <w:szCs w:val="22"/>
        </w:rPr>
      </w:pPr>
    </w:p>
    <w:p w14:paraId="06587178" w14:textId="77777777" w:rsidR="000A11B1" w:rsidRPr="005C34E8" w:rsidRDefault="000A11B1" w:rsidP="000A11B1">
      <w:pPr>
        <w:jc w:val="both"/>
        <w:rPr>
          <w:b/>
          <w:bCs/>
          <w:color w:val="000000" w:themeColor="text1"/>
          <w:sz w:val="22"/>
          <w:szCs w:val="22"/>
        </w:rPr>
      </w:pPr>
      <w:r w:rsidRPr="005C34E8">
        <w:rPr>
          <w:b/>
          <w:bCs/>
          <w:color w:val="000000" w:themeColor="text1"/>
          <w:sz w:val="22"/>
          <w:szCs w:val="22"/>
        </w:rPr>
        <w:t xml:space="preserve">Attività 1 – Progetto Rebranding </w:t>
      </w:r>
    </w:p>
    <w:p w14:paraId="0A05AE83" w14:textId="77777777" w:rsidR="000A11B1" w:rsidRPr="005C34E8" w:rsidRDefault="000A11B1" w:rsidP="000A11B1">
      <w:pPr>
        <w:jc w:val="both"/>
        <w:rPr>
          <w:sz w:val="22"/>
          <w:szCs w:val="22"/>
        </w:rPr>
      </w:pPr>
      <w:r w:rsidRPr="005C34E8">
        <w:rPr>
          <w:color w:val="000000" w:themeColor="text1"/>
          <w:sz w:val="22"/>
          <w:szCs w:val="22"/>
        </w:rPr>
        <w:t>L’oggetto dell’appalto riguarda in particolare un progetto di rebranding che consideri i seguenti ambiti</w:t>
      </w:r>
      <w:r w:rsidRPr="005C34E8">
        <w:rPr>
          <w:sz w:val="22"/>
          <w:szCs w:val="22"/>
        </w:rPr>
        <w:t>:</w:t>
      </w:r>
    </w:p>
    <w:p w14:paraId="1704879F" w14:textId="77777777" w:rsidR="000A11B1" w:rsidRPr="005C34E8" w:rsidRDefault="000A11B1" w:rsidP="000A11B1">
      <w:pPr>
        <w:spacing w:line="276" w:lineRule="auto"/>
        <w:jc w:val="both"/>
        <w:rPr>
          <w:sz w:val="22"/>
          <w:szCs w:val="22"/>
        </w:rPr>
      </w:pPr>
    </w:p>
    <w:p w14:paraId="23D3A2C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Analisi di Benchmark (principali asset di comunicazione) attraverso lo studio di almeno 15 soggetti operanti nell’ambito della cultura internazionale;</w:t>
      </w:r>
    </w:p>
    <w:p w14:paraId="09194341"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Rebranding (con ciò si intende la revisione dei codici di design attualmente in essere, con progetto e design di marchio a tema culturale, ancorché esso si possa esprimere in marchio, </w:t>
      </w:r>
      <w:r w:rsidRPr="005C34E8">
        <w:rPr>
          <w:sz w:val="22"/>
          <w:szCs w:val="22"/>
        </w:rPr>
        <w:t xml:space="preserve">marchio e   logotipo, tenendo conto </w:t>
      </w:r>
      <w:r w:rsidRPr="005C34E8">
        <w:rPr>
          <w:color w:val="000000" w:themeColor="text1"/>
          <w:sz w:val="22"/>
          <w:szCs w:val="22"/>
        </w:rPr>
        <w:t>del marchio storico INDA a tutt’oggi esistente firmato da Duilio Cambellotti);</w:t>
      </w:r>
    </w:p>
    <w:p w14:paraId="2935D19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Individuazione di font ed eventuale progetto ed ingegnerizzazione di font originale;</w:t>
      </w:r>
    </w:p>
    <w:p w14:paraId="10B6FB9B" w14:textId="3C9ABE23"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Brand guide </w:t>
      </w:r>
      <w:proofErr w:type="spellStart"/>
      <w:r w:rsidR="00F8138E">
        <w:rPr>
          <w:color w:val="000000" w:themeColor="text1"/>
          <w:sz w:val="22"/>
          <w:szCs w:val="22"/>
        </w:rPr>
        <w:t>lines</w:t>
      </w:r>
      <w:proofErr w:type="spellEnd"/>
      <w:r w:rsidR="00F8138E">
        <w:rPr>
          <w:color w:val="000000" w:themeColor="text1"/>
          <w:sz w:val="22"/>
          <w:szCs w:val="22"/>
        </w:rPr>
        <w:t xml:space="preserve"> </w:t>
      </w:r>
      <w:r w:rsidRPr="005C34E8">
        <w:rPr>
          <w:color w:val="000000" w:themeColor="text1"/>
          <w:sz w:val="22"/>
          <w:szCs w:val="22"/>
        </w:rPr>
        <w:t xml:space="preserve">da presentare in un documento consistente di </w:t>
      </w:r>
      <w:proofErr w:type="spellStart"/>
      <w:r w:rsidRPr="005C34E8">
        <w:rPr>
          <w:color w:val="000000" w:themeColor="text1"/>
          <w:sz w:val="22"/>
          <w:szCs w:val="22"/>
        </w:rPr>
        <w:t>max</w:t>
      </w:r>
      <w:proofErr w:type="spellEnd"/>
      <w:r w:rsidRPr="005C34E8">
        <w:rPr>
          <w:color w:val="000000" w:themeColor="text1"/>
          <w:sz w:val="22"/>
          <w:szCs w:val="22"/>
        </w:rPr>
        <w:t xml:space="preserve"> 24</w:t>
      </w:r>
      <w:r w:rsidR="00F8138E">
        <w:rPr>
          <w:color w:val="000000" w:themeColor="text1"/>
          <w:sz w:val="22"/>
          <w:szCs w:val="22"/>
        </w:rPr>
        <w:t xml:space="preserve"> </w:t>
      </w:r>
      <w:r w:rsidRPr="005C34E8">
        <w:rPr>
          <w:color w:val="000000" w:themeColor="text1"/>
          <w:sz w:val="22"/>
          <w:szCs w:val="22"/>
        </w:rPr>
        <w:t>pagg;</w:t>
      </w:r>
    </w:p>
    <w:p w14:paraId="56DF2A0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Definizione di format di comunicazione per le varie piattaforme: editoria, social, </w:t>
      </w:r>
      <w:proofErr w:type="spellStart"/>
      <w:r w:rsidRPr="005C34E8">
        <w:rPr>
          <w:color w:val="000000" w:themeColor="text1"/>
          <w:sz w:val="22"/>
          <w:szCs w:val="22"/>
        </w:rPr>
        <w:t>digital</w:t>
      </w:r>
      <w:proofErr w:type="spellEnd"/>
      <w:r w:rsidRPr="005C34E8">
        <w:rPr>
          <w:color w:val="000000" w:themeColor="text1"/>
          <w:sz w:val="22"/>
          <w:szCs w:val="22"/>
        </w:rPr>
        <w:t xml:space="preserve">, affissione, </w:t>
      </w:r>
      <w:proofErr w:type="spellStart"/>
      <w:r w:rsidRPr="005C34E8">
        <w:rPr>
          <w:color w:val="000000" w:themeColor="text1"/>
          <w:sz w:val="22"/>
          <w:szCs w:val="22"/>
        </w:rPr>
        <w:t>adv</w:t>
      </w:r>
      <w:proofErr w:type="spellEnd"/>
      <w:r w:rsidRPr="005C34E8">
        <w:rPr>
          <w:color w:val="000000" w:themeColor="text1"/>
          <w:sz w:val="22"/>
          <w:szCs w:val="22"/>
        </w:rPr>
        <w:t xml:space="preserve"> stampa, video;</w:t>
      </w:r>
    </w:p>
    <w:p w14:paraId="4A5CE5C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Toolkit con le direttrici di scalabilità di marchio/format/creatività su tutte le componenti (Stagione Teatro, Accademia, Rivista, Festival dei Giovani, Convegno, Fondazione, altri titoli/aree che potranno aggiungersi);</w:t>
      </w:r>
    </w:p>
    <w:p w14:paraId="68E8C256" w14:textId="608DDE10"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lastRenderedPageBreak/>
        <w:t xml:space="preserve">Progetto di </w:t>
      </w:r>
      <w:proofErr w:type="spellStart"/>
      <w:r w:rsidRPr="005C34E8">
        <w:rPr>
          <w:color w:val="000000" w:themeColor="text1"/>
          <w:sz w:val="22"/>
          <w:szCs w:val="22"/>
        </w:rPr>
        <w:t>WebSite</w:t>
      </w:r>
      <w:proofErr w:type="spellEnd"/>
      <w:r w:rsidR="00F8138E">
        <w:rPr>
          <w:color w:val="000000" w:themeColor="text1"/>
          <w:sz w:val="22"/>
          <w:szCs w:val="22"/>
        </w:rPr>
        <w:t xml:space="preserve"> con progettazione UX</w:t>
      </w:r>
      <w:r w:rsidRPr="005C34E8">
        <w:rPr>
          <w:color w:val="000000" w:themeColor="text1"/>
          <w:sz w:val="22"/>
          <w:szCs w:val="22"/>
        </w:rPr>
        <w:t>.</w:t>
      </w:r>
    </w:p>
    <w:p w14:paraId="4474476A" w14:textId="77777777" w:rsidR="000A11B1" w:rsidRPr="005C34E8" w:rsidRDefault="000A11B1" w:rsidP="000A11B1">
      <w:pPr>
        <w:spacing w:line="276" w:lineRule="auto"/>
        <w:jc w:val="both"/>
        <w:rPr>
          <w:sz w:val="22"/>
          <w:szCs w:val="22"/>
        </w:rPr>
      </w:pPr>
    </w:p>
    <w:p w14:paraId="3BE4961C" w14:textId="77777777" w:rsidR="000A11B1" w:rsidRPr="005C34E8" w:rsidRDefault="000A11B1" w:rsidP="000A11B1">
      <w:pPr>
        <w:jc w:val="both"/>
        <w:rPr>
          <w:color w:val="000000" w:themeColor="text1"/>
          <w:sz w:val="22"/>
          <w:szCs w:val="22"/>
        </w:rPr>
      </w:pPr>
      <w:r w:rsidRPr="005C34E8">
        <w:rPr>
          <w:color w:val="000000" w:themeColor="text1"/>
          <w:sz w:val="22"/>
          <w:szCs w:val="22"/>
        </w:rPr>
        <w:t>L’operatore economico dovrà:</w:t>
      </w:r>
    </w:p>
    <w:p w14:paraId="4B5F798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confrontarsi con l’ente appaltante e, nello specifico, con la squadra che segue e coordina l’intero progetto di branding;</w:t>
      </w:r>
    </w:p>
    <w:p w14:paraId="28C6033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approfondire tutte le informazioni e i documenti che verranno messi a disposizione;</w:t>
      </w:r>
    </w:p>
    <w:p w14:paraId="4F76204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considerare che, nel nuovo progetto, andranno valorizzate alcune iniziative (per </w:t>
      </w:r>
      <w:proofErr w:type="spellStart"/>
      <w:r w:rsidRPr="005C34E8">
        <w:rPr>
          <w:color w:val="000000" w:themeColor="text1"/>
          <w:sz w:val="22"/>
          <w:szCs w:val="22"/>
        </w:rPr>
        <w:t>es</w:t>
      </w:r>
      <w:proofErr w:type="spellEnd"/>
      <w:r w:rsidRPr="005C34E8">
        <w:rPr>
          <w:color w:val="000000" w:themeColor="text1"/>
          <w:sz w:val="22"/>
          <w:szCs w:val="22"/>
        </w:rPr>
        <w:t>: utilizzo di profili interni all’organizzazione per il prosieguo autonomo della fase esecutiva del progetto, ecc.)</w:t>
      </w:r>
    </w:p>
    <w:p w14:paraId="01C1590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almeno tre incontri di persona a Siracusa presso la sede INDA per realizzare l’Attività 1 (laboratorio di avvio commessa; presentazione proposte; presentazione progetto definitivo);</w:t>
      </w:r>
    </w:p>
    <w:p w14:paraId="71821AF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la disponibilità di un gruppo di lavoro d’eccellenza per tutta la durata del servizio.</w:t>
      </w:r>
    </w:p>
    <w:p w14:paraId="27516E5F" w14:textId="77777777" w:rsidR="000A11B1" w:rsidRPr="005C34E8" w:rsidRDefault="000A11B1" w:rsidP="000A11B1">
      <w:pPr>
        <w:pStyle w:val="Paragrafoelenco"/>
        <w:ind w:left="0"/>
        <w:jc w:val="both"/>
        <w:rPr>
          <w:color w:val="000000" w:themeColor="text1"/>
          <w:sz w:val="22"/>
          <w:szCs w:val="22"/>
        </w:rPr>
      </w:pPr>
    </w:p>
    <w:p w14:paraId="7A03E7A2" w14:textId="77777777" w:rsidR="000A11B1" w:rsidRPr="005C34E8" w:rsidRDefault="000A11B1" w:rsidP="000A11B1">
      <w:pPr>
        <w:pStyle w:val="Paragrafoelenco"/>
        <w:ind w:left="0"/>
        <w:jc w:val="both"/>
        <w:rPr>
          <w:color w:val="000000" w:themeColor="text1"/>
          <w:sz w:val="22"/>
          <w:szCs w:val="22"/>
        </w:rPr>
      </w:pPr>
      <w:r w:rsidRPr="005C34E8">
        <w:rPr>
          <w:color w:val="000000" w:themeColor="text1"/>
          <w:sz w:val="22"/>
          <w:szCs w:val="22"/>
        </w:rPr>
        <w:t>L’operatore economico, inoltre, dovrà garantire:</w:t>
      </w:r>
    </w:p>
    <w:p w14:paraId="02DA29B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l’esecuzione del brand;</w:t>
      </w:r>
    </w:p>
    <w:p w14:paraId="0680031E" w14:textId="1F7B889C"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l’esecuzione di brand guide</w:t>
      </w:r>
      <w:r w:rsidR="00F8138E">
        <w:rPr>
          <w:color w:val="000000" w:themeColor="text1"/>
          <w:sz w:val="22"/>
          <w:szCs w:val="22"/>
        </w:rPr>
        <w:t xml:space="preserve"> </w:t>
      </w:r>
      <w:proofErr w:type="spellStart"/>
      <w:r w:rsidR="00F8138E">
        <w:rPr>
          <w:color w:val="000000" w:themeColor="text1"/>
          <w:sz w:val="22"/>
          <w:szCs w:val="22"/>
        </w:rPr>
        <w:t>lines</w:t>
      </w:r>
      <w:proofErr w:type="spellEnd"/>
      <w:r w:rsidRPr="005C34E8">
        <w:rPr>
          <w:color w:val="000000" w:themeColor="text1"/>
          <w:sz w:val="22"/>
          <w:szCs w:val="22"/>
        </w:rPr>
        <w:t>, scheda marchio con i file, layout toolkit, ingegnerizzazione font;</w:t>
      </w:r>
    </w:p>
    <w:p w14:paraId="78044600"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 presentazione di almeno tre direttrici progettuali del marchio;</w:t>
      </w:r>
    </w:p>
    <w:p w14:paraId="56FE765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w:t>
      </w:r>
      <w:proofErr w:type="spellStart"/>
      <w:r w:rsidRPr="005C34E8">
        <w:rPr>
          <w:color w:val="000000" w:themeColor="text1"/>
          <w:sz w:val="22"/>
          <w:szCs w:val="22"/>
        </w:rPr>
        <w:t>etc</w:t>
      </w:r>
      <w:proofErr w:type="spellEnd"/>
      <w:r w:rsidRPr="005C34E8">
        <w:rPr>
          <w:color w:val="000000" w:themeColor="text1"/>
          <w:sz w:val="22"/>
          <w:szCs w:val="22"/>
        </w:rPr>
        <w:t xml:space="preserve">; </w:t>
      </w:r>
    </w:p>
    <w:p w14:paraId="7B0F889A"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 presentazione di almeno due direttrici progettuali per il font originale (nel caso in cui questo non sia già parte generante il marchio, ovvero logotipo da sviluppare);</w:t>
      </w:r>
    </w:p>
    <w:p w14:paraId="1DF86C5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layout per il toolkit, derivante dalla direttrice che verrà scelta;</w:t>
      </w:r>
    </w:p>
    <w:p w14:paraId="5E610AC3" w14:textId="1AA0D3FB" w:rsidR="000A11B1" w:rsidRPr="005C34E8" w:rsidRDefault="000A11B1" w:rsidP="000A11B1">
      <w:pPr>
        <w:pStyle w:val="Paragrafoelenco"/>
        <w:numPr>
          <w:ilvl w:val="0"/>
          <w:numId w:val="4"/>
        </w:numPr>
        <w:jc w:val="both"/>
        <w:rPr>
          <w:color w:val="000000" w:themeColor="text1"/>
          <w:sz w:val="22"/>
          <w:szCs w:val="22"/>
          <w:lang w:val="en-US"/>
        </w:rPr>
      </w:pPr>
      <w:r w:rsidRPr="005C34E8">
        <w:rPr>
          <w:color w:val="000000" w:themeColor="text1"/>
          <w:sz w:val="22"/>
          <w:szCs w:val="22"/>
          <w:lang w:val="en-US"/>
        </w:rPr>
        <w:t xml:space="preserve">wireframe e </w:t>
      </w:r>
      <w:proofErr w:type="spellStart"/>
      <w:r w:rsidRPr="005C34E8">
        <w:rPr>
          <w:color w:val="000000" w:themeColor="text1"/>
          <w:sz w:val="22"/>
          <w:szCs w:val="22"/>
          <w:lang w:val="en-US"/>
        </w:rPr>
        <w:t>look&amp;feel</w:t>
      </w:r>
      <w:proofErr w:type="spellEnd"/>
      <w:r w:rsidRPr="005C34E8">
        <w:rPr>
          <w:color w:val="000000" w:themeColor="text1"/>
          <w:sz w:val="22"/>
          <w:szCs w:val="22"/>
          <w:lang w:val="en-US"/>
        </w:rPr>
        <w:t xml:space="preserve"> del </w:t>
      </w:r>
      <w:proofErr w:type="spellStart"/>
      <w:r w:rsidRPr="005C34E8">
        <w:rPr>
          <w:color w:val="000000" w:themeColor="text1"/>
          <w:sz w:val="22"/>
          <w:szCs w:val="22"/>
          <w:lang w:val="en-US"/>
        </w:rPr>
        <w:t>WebSite</w:t>
      </w:r>
      <w:proofErr w:type="spellEnd"/>
      <w:r w:rsidR="00F8138E">
        <w:rPr>
          <w:color w:val="000000" w:themeColor="text1"/>
          <w:sz w:val="22"/>
          <w:szCs w:val="22"/>
          <w:lang w:val="en-US"/>
        </w:rPr>
        <w:t xml:space="preserve"> con </w:t>
      </w:r>
      <w:proofErr w:type="spellStart"/>
      <w:r w:rsidR="00F8138E">
        <w:rPr>
          <w:color w:val="000000" w:themeColor="text1"/>
          <w:sz w:val="22"/>
          <w:szCs w:val="22"/>
          <w:lang w:val="en-US"/>
        </w:rPr>
        <w:t>progettazione</w:t>
      </w:r>
      <w:proofErr w:type="spellEnd"/>
      <w:r w:rsidR="00F8138E">
        <w:rPr>
          <w:color w:val="000000" w:themeColor="text1"/>
          <w:sz w:val="22"/>
          <w:szCs w:val="22"/>
          <w:lang w:val="en-US"/>
        </w:rPr>
        <w:t xml:space="preserve"> UX</w:t>
      </w:r>
      <w:r w:rsidRPr="005C34E8">
        <w:rPr>
          <w:color w:val="000000" w:themeColor="text1"/>
          <w:sz w:val="22"/>
          <w:szCs w:val="22"/>
          <w:lang w:val="en-US"/>
        </w:rPr>
        <w:t xml:space="preserve">; </w:t>
      </w:r>
    </w:p>
    <w:p w14:paraId="4BE6CDC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marchio in tutte le principali estensioni di file e per le diverse applicazioni;</w:t>
      </w:r>
    </w:p>
    <w:p w14:paraId="70713D8E"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font in tutte le principali estensioni di file e per le diverse applicazioni;</w:t>
      </w:r>
    </w:p>
    <w:p w14:paraId="435370D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della brand guide;</w:t>
      </w:r>
    </w:p>
    <w:p w14:paraId="731DA6EC"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consegna dei file esecutivi del toolkit;</w:t>
      </w:r>
    </w:p>
    <w:p w14:paraId="5399A75D"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consegna dei design esecutivi del </w:t>
      </w:r>
      <w:proofErr w:type="spellStart"/>
      <w:r w:rsidRPr="005C34E8">
        <w:rPr>
          <w:color w:val="000000" w:themeColor="text1"/>
          <w:sz w:val="22"/>
          <w:szCs w:val="22"/>
        </w:rPr>
        <w:t>WebSite</w:t>
      </w:r>
      <w:proofErr w:type="spellEnd"/>
      <w:r w:rsidRPr="005C34E8">
        <w:rPr>
          <w:color w:val="000000" w:themeColor="text1"/>
          <w:sz w:val="22"/>
          <w:szCs w:val="22"/>
        </w:rPr>
        <w:t>, per Homepage + 25 pagg interne entro la data definita dalla Fondazione.</w:t>
      </w:r>
    </w:p>
    <w:p w14:paraId="48B68FE6" w14:textId="77777777" w:rsidR="000A11B1" w:rsidRPr="005C34E8" w:rsidRDefault="000A11B1" w:rsidP="000A11B1">
      <w:pPr>
        <w:spacing w:line="276" w:lineRule="auto"/>
        <w:jc w:val="both"/>
        <w:rPr>
          <w:sz w:val="22"/>
          <w:szCs w:val="22"/>
        </w:rPr>
      </w:pPr>
    </w:p>
    <w:p w14:paraId="1EBB40B9" w14:textId="77777777" w:rsidR="000A11B1" w:rsidRPr="005C34E8" w:rsidRDefault="000A11B1" w:rsidP="000A11B1">
      <w:pPr>
        <w:spacing w:line="276" w:lineRule="auto"/>
        <w:jc w:val="both"/>
        <w:rPr>
          <w:b/>
          <w:bCs/>
          <w:sz w:val="22"/>
          <w:szCs w:val="22"/>
        </w:rPr>
      </w:pPr>
      <w:r w:rsidRPr="005C34E8">
        <w:rPr>
          <w:b/>
          <w:bCs/>
          <w:sz w:val="22"/>
          <w:szCs w:val="22"/>
        </w:rPr>
        <w:t xml:space="preserve">Attività 2 - Assistenza nella traduzione quotidiana della strategia di comunicazione </w:t>
      </w:r>
    </w:p>
    <w:p w14:paraId="10AECEB4" w14:textId="77777777" w:rsidR="000A11B1" w:rsidRPr="005C34E8" w:rsidRDefault="000A11B1" w:rsidP="000A11B1">
      <w:pPr>
        <w:jc w:val="both"/>
        <w:rPr>
          <w:color w:val="000000" w:themeColor="text1"/>
          <w:sz w:val="22"/>
          <w:szCs w:val="22"/>
        </w:rPr>
      </w:pPr>
      <w:r w:rsidRPr="005C34E8">
        <w:rPr>
          <w:color w:val="000000" w:themeColor="text1"/>
          <w:sz w:val="22"/>
          <w:szCs w:val="22"/>
        </w:rPr>
        <w:t>L’operatore economico dovrà:</w:t>
      </w:r>
    </w:p>
    <w:p w14:paraId="1D3C8C89"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confrontarsi con l’ente appaltante e, nello specifico, con la squadra che segue e coordina l’esecuzione del progetto nelle sue varie declinazioni (manifesti, banner, programmi di sala, </w:t>
      </w:r>
      <w:proofErr w:type="spellStart"/>
      <w:r w:rsidRPr="005C34E8">
        <w:rPr>
          <w:color w:val="000000" w:themeColor="text1"/>
          <w:sz w:val="22"/>
          <w:szCs w:val="22"/>
        </w:rPr>
        <w:t>adv</w:t>
      </w:r>
      <w:proofErr w:type="spellEnd"/>
      <w:r w:rsidRPr="005C34E8">
        <w:rPr>
          <w:color w:val="000000" w:themeColor="text1"/>
          <w:sz w:val="22"/>
          <w:szCs w:val="22"/>
        </w:rPr>
        <w:t xml:space="preserve">, video </w:t>
      </w:r>
      <w:proofErr w:type="spellStart"/>
      <w:r w:rsidRPr="005C34E8">
        <w:rPr>
          <w:color w:val="000000" w:themeColor="text1"/>
          <w:sz w:val="22"/>
          <w:szCs w:val="22"/>
        </w:rPr>
        <w:t>etc</w:t>
      </w:r>
      <w:proofErr w:type="spellEnd"/>
      <w:r w:rsidRPr="005C34E8">
        <w:rPr>
          <w:color w:val="000000" w:themeColor="text1"/>
          <w:sz w:val="22"/>
          <w:szCs w:val="22"/>
        </w:rPr>
        <w:t>);</w:t>
      </w:r>
    </w:p>
    <w:p w14:paraId="36E81FA3"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approfondire tutte le informazioni e i documenti che verranno messi a disposizione;</w:t>
      </w:r>
    </w:p>
    <w:p w14:paraId="02128F14"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valorizzare alcune iniziative (per </w:t>
      </w:r>
      <w:proofErr w:type="spellStart"/>
      <w:r w:rsidRPr="005C34E8">
        <w:rPr>
          <w:color w:val="000000" w:themeColor="text1"/>
          <w:sz w:val="22"/>
          <w:szCs w:val="22"/>
        </w:rPr>
        <w:t>es</w:t>
      </w:r>
      <w:proofErr w:type="spellEnd"/>
      <w:r w:rsidRPr="005C34E8">
        <w:rPr>
          <w:color w:val="000000" w:themeColor="text1"/>
          <w:sz w:val="22"/>
          <w:szCs w:val="22"/>
        </w:rPr>
        <w:t>: collaborazione con artisti contemporanei per l’immagine del cartellone della Stagione, etc.);</w:t>
      </w:r>
    </w:p>
    <w:p w14:paraId="1D07A41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garantire un incontro annuale nel corso degli anni 2024 e 2025 per realizzare l’Attività 2;  </w:t>
      </w:r>
    </w:p>
    <w:p w14:paraId="492EFE8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garantire la disponibilità di un gruppo di lavoro d’eccellenza per tutta la durata del servizio;</w:t>
      </w:r>
    </w:p>
    <w:p w14:paraId="2AE7F277"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assistere INDA nelle attività non direttamente realizzate dall’operatore selezionato (per esempio: implementazione del sito Web, produzione contenuti, gestione attività sulle reti digitali, ecc..).</w:t>
      </w:r>
    </w:p>
    <w:p w14:paraId="1F4D7C26" w14:textId="77777777" w:rsidR="000A11B1" w:rsidRPr="005C34E8" w:rsidRDefault="000A11B1" w:rsidP="000A11B1">
      <w:pPr>
        <w:pStyle w:val="Paragrafoelenco"/>
        <w:ind w:left="0"/>
        <w:jc w:val="both"/>
        <w:rPr>
          <w:color w:val="000000" w:themeColor="text1"/>
          <w:sz w:val="22"/>
          <w:szCs w:val="22"/>
        </w:rPr>
      </w:pPr>
    </w:p>
    <w:p w14:paraId="7AA08B21" w14:textId="77777777" w:rsidR="000A11B1" w:rsidRPr="005C34E8" w:rsidRDefault="000A11B1" w:rsidP="000A11B1">
      <w:pPr>
        <w:pStyle w:val="Paragrafoelenco"/>
        <w:ind w:left="0"/>
        <w:jc w:val="both"/>
        <w:rPr>
          <w:color w:val="000000" w:themeColor="text1"/>
          <w:sz w:val="22"/>
          <w:szCs w:val="22"/>
        </w:rPr>
      </w:pPr>
      <w:r w:rsidRPr="005C34E8">
        <w:rPr>
          <w:color w:val="000000" w:themeColor="text1"/>
          <w:sz w:val="22"/>
          <w:szCs w:val="22"/>
        </w:rPr>
        <w:t>L’operatore economico, inoltre, dovrà garantire:</w:t>
      </w:r>
    </w:p>
    <w:p w14:paraId="7C065C35"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di almeno due ulteriori verticalizzazioni sulla direttrice da condividere con la Fondazione; </w:t>
      </w:r>
    </w:p>
    <w:p w14:paraId="1B0C5AC3"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etc.; </w:t>
      </w:r>
    </w:p>
    <w:p w14:paraId="4402A7E8"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t xml:space="preserve">la presentazione della progettazione grafica per ambiti extra stagione al Teatro Greco, quali Accademia d’arte del dramma antico, Festival dei giovani, Convegno di studi, Rivista Dioniso, etc.; </w:t>
      </w:r>
    </w:p>
    <w:p w14:paraId="34F04A8B" w14:textId="77777777" w:rsidR="000A11B1" w:rsidRPr="005C34E8" w:rsidRDefault="000A11B1" w:rsidP="000A11B1">
      <w:pPr>
        <w:pStyle w:val="Paragrafoelenco"/>
        <w:numPr>
          <w:ilvl w:val="0"/>
          <w:numId w:val="4"/>
        </w:numPr>
        <w:jc w:val="both"/>
        <w:rPr>
          <w:color w:val="000000" w:themeColor="text1"/>
          <w:sz w:val="22"/>
          <w:szCs w:val="22"/>
        </w:rPr>
      </w:pPr>
      <w:r w:rsidRPr="005C34E8">
        <w:rPr>
          <w:color w:val="000000" w:themeColor="text1"/>
          <w:sz w:val="22"/>
          <w:szCs w:val="22"/>
        </w:rPr>
        <w:lastRenderedPageBreak/>
        <w:t>accompagnare il personale interno della Fondazione INDA nella realizzazione esecutiva del progetto</w:t>
      </w:r>
    </w:p>
    <w:p w14:paraId="32773C2A" w14:textId="77777777" w:rsidR="000A11B1" w:rsidRPr="005C34E8" w:rsidRDefault="000A11B1" w:rsidP="0093690D">
      <w:pPr>
        <w:spacing w:line="276" w:lineRule="auto"/>
        <w:jc w:val="both"/>
        <w:rPr>
          <w:sz w:val="22"/>
          <w:szCs w:val="22"/>
        </w:rPr>
      </w:pPr>
    </w:p>
    <w:p w14:paraId="33D81BAA" w14:textId="6D47B893" w:rsidR="00E87C9B" w:rsidRPr="005C34E8" w:rsidRDefault="00E87C9B" w:rsidP="0093690D">
      <w:pPr>
        <w:spacing w:line="276" w:lineRule="auto"/>
        <w:jc w:val="both"/>
        <w:rPr>
          <w:sz w:val="22"/>
          <w:szCs w:val="22"/>
        </w:rPr>
      </w:pPr>
      <w:r w:rsidRPr="005C34E8">
        <w:rPr>
          <w:sz w:val="22"/>
          <w:szCs w:val="22"/>
        </w:rPr>
        <w:t>L’appaltatore dovrà attenersi agli obblighi DNSH sia in fase di progettazione che di esecuzione anche tramite la predisposizione della documentazione necessaria, nel corretto adempimento di tutti gli obblighi previsti dalla normativa.</w:t>
      </w:r>
    </w:p>
    <w:p w14:paraId="02F0B395" w14:textId="77777777" w:rsidR="00F779F6" w:rsidRPr="005C34E8" w:rsidRDefault="00F779F6" w:rsidP="00F779F6">
      <w:pPr>
        <w:spacing w:line="276" w:lineRule="auto"/>
        <w:jc w:val="both"/>
        <w:rPr>
          <w:sz w:val="22"/>
          <w:szCs w:val="22"/>
        </w:rPr>
      </w:pPr>
      <w:r w:rsidRPr="005C34E8">
        <w:rPr>
          <w:sz w:val="22"/>
          <w:szCs w:val="22"/>
        </w:rPr>
        <w:t xml:space="preserve">La ditta  dichiara l’assunzione degli obblighi specifici relativi al PNRR e al PNC relativamente al “ non arrecare un danno significativo agli obiettivi ambientali” c.d. “ Do </w:t>
      </w:r>
      <w:proofErr w:type="spellStart"/>
      <w:r w:rsidRPr="005C34E8">
        <w:rPr>
          <w:sz w:val="22"/>
          <w:szCs w:val="22"/>
        </w:rPr>
        <w:t>Not</w:t>
      </w:r>
      <w:proofErr w:type="spellEnd"/>
      <w:r w:rsidRPr="005C34E8">
        <w:rPr>
          <w:sz w:val="22"/>
          <w:szCs w:val="22"/>
        </w:rPr>
        <w:t xml:space="preserve"> </w:t>
      </w:r>
      <w:proofErr w:type="spellStart"/>
      <w:r w:rsidRPr="005C34E8">
        <w:rPr>
          <w:sz w:val="22"/>
          <w:szCs w:val="22"/>
        </w:rPr>
        <w:t>Significant</w:t>
      </w:r>
      <w:proofErr w:type="spellEnd"/>
      <w:r w:rsidRPr="005C34E8">
        <w:rPr>
          <w:sz w:val="22"/>
          <w:szCs w:val="22"/>
        </w:rPr>
        <w:t xml:space="preserve"> </w:t>
      </w:r>
      <w:proofErr w:type="spellStart"/>
      <w:r w:rsidRPr="005C34E8">
        <w:rPr>
          <w:sz w:val="22"/>
          <w:szCs w:val="22"/>
        </w:rPr>
        <w:t>Harm</w:t>
      </w:r>
      <w:proofErr w:type="spellEnd"/>
      <w:r w:rsidRPr="005C34E8">
        <w:rPr>
          <w:sz w:val="22"/>
          <w:szCs w:val="22"/>
        </w:rPr>
        <w:t xml:space="preserve">” (DNSH) ai sensi dell’art 17 del Regolamento UE 2020/852 del Parlamento Europeo e del Consiglio del 18 giugno 2020, e ove applicabili, agli obiettivi trasversali quali, tra l’altro, il principio del contributo all’obiettivo climatico e digitale ( c.d. Tagging), della parità di genere ( Gender </w:t>
      </w:r>
      <w:proofErr w:type="spellStart"/>
      <w:r w:rsidRPr="005C34E8">
        <w:rPr>
          <w:sz w:val="22"/>
          <w:szCs w:val="22"/>
        </w:rPr>
        <w:t>Equality</w:t>
      </w:r>
      <w:proofErr w:type="spellEnd"/>
      <w:r w:rsidRPr="005C34E8">
        <w:rPr>
          <w:sz w:val="22"/>
          <w:szCs w:val="22"/>
        </w:rPr>
        <w:t xml:space="preserve"> ) della protezione e valorizzazione dei giovani e del superamento dei divari territoriali nel rispetto delle specifiche norme in materia.</w:t>
      </w:r>
    </w:p>
    <w:p w14:paraId="03ECF5B2" w14:textId="77777777" w:rsidR="00F779F6" w:rsidRPr="005C34E8" w:rsidRDefault="00F779F6" w:rsidP="00F779F6">
      <w:pPr>
        <w:spacing w:line="276" w:lineRule="auto"/>
        <w:jc w:val="both"/>
        <w:rPr>
          <w:sz w:val="22"/>
          <w:szCs w:val="22"/>
        </w:rPr>
      </w:pPr>
    </w:p>
    <w:p w14:paraId="37760890" w14:textId="77777777" w:rsidR="0093690D" w:rsidRPr="005C34E8" w:rsidRDefault="0093690D" w:rsidP="0093690D">
      <w:pPr>
        <w:spacing w:line="276" w:lineRule="auto"/>
        <w:jc w:val="both"/>
        <w:rPr>
          <w:sz w:val="22"/>
          <w:szCs w:val="22"/>
        </w:rPr>
      </w:pPr>
      <w:r w:rsidRPr="005C34E8">
        <w:rPr>
          <w:sz w:val="22"/>
          <w:szCs w:val="22"/>
        </w:rPr>
        <w:t>Art. 4 CORRISPETTIVO DELL'APPALTO</w:t>
      </w:r>
    </w:p>
    <w:p w14:paraId="4633437F" w14:textId="77777777" w:rsidR="0093690D" w:rsidRPr="005C34E8" w:rsidRDefault="0093690D" w:rsidP="0093690D">
      <w:pPr>
        <w:spacing w:line="276" w:lineRule="auto"/>
        <w:jc w:val="both"/>
        <w:rPr>
          <w:sz w:val="22"/>
          <w:szCs w:val="22"/>
        </w:rPr>
      </w:pPr>
    </w:p>
    <w:p w14:paraId="2259FDB9" w14:textId="2A69424B" w:rsidR="0093690D" w:rsidRPr="005C34E8" w:rsidRDefault="0093690D" w:rsidP="0093690D">
      <w:pPr>
        <w:spacing w:line="276" w:lineRule="auto"/>
        <w:jc w:val="both"/>
        <w:rPr>
          <w:sz w:val="22"/>
          <w:szCs w:val="22"/>
        </w:rPr>
      </w:pPr>
      <w:r w:rsidRPr="005C34E8">
        <w:rPr>
          <w:sz w:val="22"/>
          <w:szCs w:val="22"/>
        </w:rPr>
        <w:t>Il corrispettivo dovuto dall’Amministrazione all’Appaltatore per il pieno e perfetto adempimento del contratto, comprensivo degli oneri per la sicurezza a Euro</w:t>
      </w:r>
      <w:r w:rsidRPr="005C34E8">
        <w:rPr>
          <w:sz w:val="22"/>
          <w:szCs w:val="22"/>
        </w:rPr>
        <w:tab/>
        <w:t>,</w:t>
      </w:r>
      <w:r w:rsidRPr="005C34E8">
        <w:rPr>
          <w:sz w:val="22"/>
          <w:szCs w:val="22"/>
        </w:rPr>
        <w:tab/>
        <w:t xml:space="preserve"> (</w:t>
      </w:r>
      <w:r w:rsidRPr="005C34E8">
        <w:rPr>
          <w:sz w:val="22"/>
          <w:szCs w:val="22"/>
        </w:rPr>
        <w:tab/>
        <w:t>_ virgola _</w:t>
      </w:r>
      <w:r w:rsidRPr="005C34E8">
        <w:rPr>
          <w:sz w:val="22"/>
          <w:szCs w:val="22"/>
        </w:rPr>
        <w:tab/>
        <w:t xml:space="preserve">), oltre I.V.A. </w:t>
      </w:r>
      <w:r w:rsidR="00D26444" w:rsidRPr="005C34E8">
        <w:rPr>
          <w:sz w:val="22"/>
          <w:szCs w:val="22"/>
        </w:rPr>
        <w:t xml:space="preserve">ed oneri </w:t>
      </w:r>
      <w:r w:rsidRPr="005C34E8">
        <w:rPr>
          <w:sz w:val="22"/>
          <w:szCs w:val="22"/>
        </w:rPr>
        <w:t>nella misura di legge, di cui:</w:t>
      </w:r>
    </w:p>
    <w:p w14:paraId="1CBB5A15" w14:textId="65C75253" w:rsidR="0093690D" w:rsidRPr="005C34E8" w:rsidRDefault="000A11B1" w:rsidP="000A11B1">
      <w:pPr>
        <w:spacing w:line="276" w:lineRule="auto"/>
        <w:jc w:val="both"/>
        <w:rPr>
          <w:sz w:val="22"/>
          <w:szCs w:val="22"/>
        </w:rPr>
      </w:pPr>
      <w:r w:rsidRPr="005C34E8">
        <w:rPr>
          <w:sz w:val="22"/>
          <w:szCs w:val="22"/>
        </w:rPr>
        <w:t>a</w:t>
      </w:r>
      <w:r w:rsidR="0093690D" w:rsidRPr="005C34E8">
        <w:rPr>
          <w:sz w:val="22"/>
          <w:szCs w:val="22"/>
        </w:rPr>
        <w:t>)</w:t>
      </w:r>
      <w:r w:rsidR="0093690D" w:rsidRPr="005C34E8">
        <w:rPr>
          <w:sz w:val="22"/>
          <w:szCs w:val="22"/>
        </w:rPr>
        <w:tab/>
        <w:t xml:space="preserve">Euro </w:t>
      </w:r>
      <w:r w:rsidR="0093690D" w:rsidRPr="005C34E8">
        <w:rPr>
          <w:sz w:val="22"/>
          <w:szCs w:val="22"/>
        </w:rPr>
        <w:tab/>
        <w:t>,</w:t>
      </w:r>
      <w:r w:rsidR="0093690D" w:rsidRPr="005C34E8">
        <w:rPr>
          <w:sz w:val="22"/>
          <w:szCs w:val="22"/>
        </w:rPr>
        <w:tab/>
        <w:t xml:space="preserve"> (_</w:t>
      </w:r>
      <w:r w:rsidR="0093690D" w:rsidRPr="005C34E8">
        <w:rPr>
          <w:sz w:val="22"/>
          <w:szCs w:val="22"/>
        </w:rPr>
        <w:tab/>
        <w:t xml:space="preserve"> virgola _</w:t>
      </w:r>
      <w:r w:rsidR="0093690D" w:rsidRPr="005C34E8">
        <w:rPr>
          <w:sz w:val="22"/>
          <w:szCs w:val="22"/>
        </w:rPr>
        <w:tab/>
        <w:t xml:space="preserve">) per </w:t>
      </w:r>
      <w:r w:rsidRPr="005C34E8">
        <w:rPr>
          <w:sz w:val="22"/>
          <w:szCs w:val="22"/>
        </w:rPr>
        <w:t>la fornitura dei servizi</w:t>
      </w:r>
      <w:r w:rsidR="0093690D" w:rsidRPr="005C34E8">
        <w:rPr>
          <w:sz w:val="22"/>
          <w:szCs w:val="22"/>
        </w:rPr>
        <w:t>;</w:t>
      </w:r>
    </w:p>
    <w:p w14:paraId="20AF9CB2" w14:textId="77777777" w:rsidR="0093690D" w:rsidRPr="005C34E8" w:rsidRDefault="0093690D" w:rsidP="0093690D">
      <w:pPr>
        <w:spacing w:line="276" w:lineRule="auto"/>
        <w:rPr>
          <w:sz w:val="22"/>
          <w:szCs w:val="22"/>
        </w:rPr>
      </w:pPr>
    </w:p>
    <w:p w14:paraId="741C0DA0" w14:textId="0BE09E16" w:rsidR="0093690D" w:rsidRPr="005C34E8" w:rsidRDefault="0093690D" w:rsidP="0093690D">
      <w:pPr>
        <w:spacing w:line="276" w:lineRule="auto"/>
        <w:jc w:val="both"/>
        <w:rPr>
          <w:sz w:val="22"/>
          <w:szCs w:val="22"/>
        </w:rPr>
      </w:pPr>
      <w:r w:rsidRPr="005C34E8">
        <w:rPr>
          <w:sz w:val="22"/>
          <w:szCs w:val="22"/>
        </w:rPr>
        <w:t>L'importo contrattuale è al netto d</w:t>
      </w:r>
      <w:r w:rsidR="002756E8" w:rsidRPr="005C34E8">
        <w:rPr>
          <w:sz w:val="22"/>
          <w:szCs w:val="22"/>
        </w:rPr>
        <w:t xml:space="preserve">i </w:t>
      </w:r>
      <w:r w:rsidRPr="005C34E8">
        <w:rPr>
          <w:sz w:val="22"/>
          <w:szCs w:val="22"/>
        </w:rPr>
        <w:t>I.V.A.</w:t>
      </w:r>
      <w:r w:rsidR="00D26444" w:rsidRPr="005C34E8">
        <w:rPr>
          <w:sz w:val="22"/>
          <w:szCs w:val="22"/>
        </w:rPr>
        <w:t xml:space="preserve"> e oneri.</w:t>
      </w:r>
    </w:p>
    <w:p w14:paraId="7343A10B" w14:textId="77777777" w:rsidR="0093690D" w:rsidRPr="005C34E8" w:rsidRDefault="0093690D" w:rsidP="0093690D">
      <w:pPr>
        <w:spacing w:line="276" w:lineRule="auto"/>
        <w:jc w:val="both"/>
        <w:rPr>
          <w:sz w:val="22"/>
          <w:szCs w:val="22"/>
        </w:rPr>
      </w:pPr>
    </w:p>
    <w:p w14:paraId="02623488" w14:textId="353F0341" w:rsidR="0093690D" w:rsidRPr="005C34E8" w:rsidRDefault="0093690D" w:rsidP="0093690D">
      <w:pPr>
        <w:spacing w:line="276" w:lineRule="auto"/>
        <w:jc w:val="both"/>
        <w:rPr>
          <w:sz w:val="22"/>
          <w:szCs w:val="22"/>
        </w:rPr>
      </w:pPr>
      <w:r w:rsidRPr="005C34E8">
        <w:rPr>
          <w:sz w:val="22"/>
          <w:szCs w:val="22"/>
        </w:rPr>
        <w:t xml:space="preserve">L'Amministrazione erogherà inoltre all'Appaltatore, entro 15 giorni di effettivo inizio dei lavori accertata dal Responsabile del procedimento, l'anticipazione </w:t>
      </w:r>
      <w:r w:rsidR="008629D6" w:rsidRPr="005C34E8">
        <w:rPr>
          <w:sz w:val="22"/>
          <w:szCs w:val="22"/>
        </w:rPr>
        <w:t>del 2</w:t>
      </w:r>
      <w:r w:rsidRPr="005C34E8">
        <w:rPr>
          <w:sz w:val="22"/>
          <w:szCs w:val="22"/>
        </w:rPr>
        <w:t>0% sull'importo contrattuale (previa consegna fidejussione), come prevista dall'art.</w:t>
      </w:r>
      <w:r w:rsidR="00D271EC" w:rsidRPr="005C34E8">
        <w:rPr>
          <w:sz w:val="22"/>
          <w:szCs w:val="22"/>
        </w:rPr>
        <w:t xml:space="preserve"> </w:t>
      </w:r>
      <w:r w:rsidRPr="005C34E8">
        <w:rPr>
          <w:sz w:val="22"/>
          <w:szCs w:val="22"/>
        </w:rPr>
        <w:t>35, comma 18 del Codice degli appalti. Sulle somme restituite non sono dovuti gli interessi legali con decorrenza dalla data di erogazione dell'anticipazione.</w:t>
      </w:r>
    </w:p>
    <w:p w14:paraId="0C85F657" w14:textId="63C1F6F2" w:rsidR="0093690D" w:rsidRPr="005C34E8" w:rsidRDefault="0093690D" w:rsidP="0093690D">
      <w:pPr>
        <w:spacing w:line="276" w:lineRule="auto"/>
        <w:jc w:val="both"/>
        <w:rPr>
          <w:sz w:val="22"/>
          <w:szCs w:val="22"/>
        </w:rPr>
      </w:pPr>
      <w:r w:rsidRPr="005C34E8">
        <w:rPr>
          <w:sz w:val="22"/>
          <w:szCs w:val="22"/>
        </w:rPr>
        <w:t>La contabilizzazione dei lavori è stabilita a</w:t>
      </w:r>
      <w:r w:rsidR="009F5306" w:rsidRPr="005C34E8">
        <w:rPr>
          <w:sz w:val="22"/>
          <w:szCs w:val="22"/>
        </w:rPr>
        <w:t xml:space="preserve"> corpo</w:t>
      </w:r>
      <w:r w:rsidRPr="005C34E8">
        <w:rPr>
          <w:sz w:val="22"/>
          <w:szCs w:val="22"/>
        </w:rPr>
        <w:t>.</w:t>
      </w:r>
    </w:p>
    <w:p w14:paraId="0A480C2D" w14:textId="77777777" w:rsidR="0093690D" w:rsidRPr="005C34E8" w:rsidRDefault="0093690D" w:rsidP="0093690D">
      <w:pPr>
        <w:spacing w:line="276" w:lineRule="auto"/>
        <w:jc w:val="both"/>
        <w:rPr>
          <w:sz w:val="22"/>
          <w:szCs w:val="22"/>
        </w:rPr>
      </w:pPr>
    </w:p>
    <w:p w14:paraId="0907D709" w14:textId="32E09558" w:rsidR="0093690D" w:rsidRPr="005C34E8" w:rsidRDefault="0093690D" w:rsidP="0093690D">
      <w:pPr>
        <w:spacing w:line="276" w:lineRule="auto"/>
        <w:jc w:val="both"/>
        <w:rPr>
          <w:sz w:val="22"/>
          <w:szCs w:val="22"/>
        </w:rPr>
      </w:pPr>
      <w:r w:rsidRPr="005C34E8">
        <w:rPr>
          <w:sz w:val="22"/>
          <w:szCs w:val="22"/>
        </w:rPr>
        <w:t>Il corrispettivo relativo all</w:t>
      </w:r>
      <w:r w:rsidR="008629D6" w:rsidRPr="005C34E8">
        <w:rPr>
          <w:sz w:val="22"/>
          <w:szCs w:val="22"/>
        </w:rPr>
        <w:t xml:space="preserve">a fornitura dei servizi </w:t>
      </w:r>
      <w:r w:rsidRPr="005C34E8">
        <w:rPr>
          <w:sz w:val="22"/>
          <w:szCs w:val="22"/>
        </w:rPr>
        <w:t>viene dichiarat</w:t>
      </w:r>
      <w:r w:rsidR="002260BC" w:rsidRPr="005C34E8">
        <w:rPr>
          <w:sz w:val="22"/>
          <w:szCs w:val="22"/>
        </w:rPr>
        <w:t>o</w:t>
      </w:r>
      <w:r w:rsidRPr="005C34E8">
        <w:rPr>
          <w:sz w:val="22"/>
          <w:szCs w:val="22"/>
        </w:rPr>
        <w:t xml:space="preserve"> sin d’ora soggett</w:t>
      </w:r>
      <w:r w:rsidR="002260BC" w:rsidRPr="005C34E8">
        <w:rPr>
          <w:sz w:val="22"/>
          <w:szCs w:val="22"/>
        </w:rPr>
        <w:t>o</w:t>
      </w:r>
      <w:r w:rsidRPr="005C34E8">
        <w:rPr>
          <w:sz w:val="22"/>
          <w:szCs w:val="22"/>
        </w:rPr>
        <w:t xml:space="preserve"> alla liquidazione finale che farà il direttore dei lavori o il collaudatore per quanto concerne le diminuzioni, le aggiunte o le modificazioni che eventualmente saranno apportate all’originario progetto.</w:t>
      </w:r>
    </w:p>
    <w:p w14:paraId="6A4B17A2" w14:textId="1C7E1871" w:rsidR="0093690D" w:rsidRPr="005C34E8" w:rsidRDefault="0093690D" w:rsidP="0093690D">
      <w:pPr>
        <w:spacing w:line="276" w:lineRule="auto"/>
        <w:jc w:val="both"/>
        <w:rPr>
          <w:sz w:val="22"/>
          <w:szCs w:val="22"/>
        </w:rPr>
      </w:pPr>
      <w:r w:rsidRPr="005C34E8">
        <w:rPr>
          <w:sz w:val="22"/>
          <w:szCs w:val="22"/>
        </w:rPr>
        <w:t xml:space="preserve">I pagamenti in acconto saranno effettuati su richiesta dell’impresa </w:t>
      </w:r>
      <w:r w:rsidR="002756E8" w:rsidRPr="005C34E8">
        <w:rPr>
          <w:sz w:val="22"/>
          <w:szCs w:val="22"/>
        </w:rPr>
        <w:t xml:space="preserve">a stato avanzamento lavori previa autorizzazione del </w:t>
      </w:r>
      <w:proofErr w:type="spellStart"/>
      <w:r w:rsidR="008629D6" w:rsidRPr="005C34E8">
        <w:rPr>
          <w:sz w:val="22"/>
          <w:szCs w:val="22"/>
        </w:rPr>
        <w:t>RuP</w:t>
      </w:r>
      <w:proofErr w:type="spellEnd"/>
      <w:r w:rsidRPr="005C34E8">
        <w:rPr>
          <w:sz w:val="22"/>
          <w:szCs w:val="22"/>
        </w:rPr>
        <w:t>.</w:t>
      </w:r>
    </w:p>
    <w:p w14:paraId="58CF1A11" w14:textId="19D18FFB" w:rsidR="0093690D" w:rsidRPr="005C34E8" w:rsidRDefault="0093690D" w:rsidP="0093690D">
      <w:pPr>
        <w:spacing w:line="276" w:lineRule="auto"/>
        <w:jc w:val="both"/>
        <w:rPr>
          <w:sz w:val="22"/>
          <w:szCs w:val="22"/>
        </w:rPr>
      </w:pPr>
    </w:p>
    <w:p w14:paraId="1C27D6AB" w14:textId="77777777" w:rsidR="0093690D" w:rsidRPr="005C34E8" w:rsidRDefault="0093690D" w:rsidP="0093690D">
      <w:pPr>
        <w:spacing w:line="276" w:lineRule="auto"/>
        <w:jc w:val="both"/>
        <w:rPr>
          <w:sz w:val="22"/>
          <w:szCs w:val="22"/>
        </w:rPr>
      </w:pPr>
      <w:r w:rsidRPr="005C34E8">
        <w:rPr>
          <w:sz w:val="22"/>
          <w:szCs w:val="22"/>
        </w:rPr>
        <w:t>Art. 5 DURATA CONTRATTUALE E PENALI</w:t>
      </w:r>
    </w:p>
    <w:p w14:paraId="3F632574" w14:textId="77777777" w:rsidR="0093690D" w:rsidRPr="005C34E8" w:rsidRDefault="0093690D" w:rsidP="0093690D">
      <w:pPr>
        <w:spacing w:line="276" w:lineRule="auto"/>
        <w:jc w:val="both"/>
        <w:rPr>
          <w:sz w:val="22"/>
          <w:szCs w:val="22"/>
        </w:rPr>
      </w:pPr>
    </w:p>
    <w:p w14:paraId="1AEF07B2" w14:textId="245A13E3" w:rsidR="00C569AD" w:rsidRPr="005C34E8" w:rsidRDefault="00C569AD" w:rsidP="00C569AD">
      <w:pPr>
        <w:spacing w:line="276" w:lineRule="auto"/>
        <w:jc w:val="both"/>
        <w:rPr>
          <w:sz w:val="22"/>
          <w:szCs w:val="22"/>
        </w:rPr>
      </w:pPr>
      <w:r w:rsidRPr="005C34E8">
        <w:rPr>
          <w:sz w:val="22"/>
          <w:szCs w:val="22"/>
        </w:rPr>
        <w:t xml:space="preserve">La consegna </w:t>
      </w:r>
      <w:r w:rsidR="008629D6" w:rsidRPr="005C34E8">
        <w:rPr>
          <w:sz w:val="22"/>
          <w:szCs w:val="22"/>
        </w:rPr>
        <w:t xml:space="preserve">per l’inizio delle attività </w:t>
      </w:r>
      <w:r w:rsidRPr="005C34E8">
        <w:rPr>
          <w:sz w:val="22"/>
          <w:szCs w:val="22"/>
        </w:rPr>
        <w:t xml:space="preserve">dovrà avvenire non oltre il </w:t>
      </w:r>
      <w:r w:rsidR="008629D6" w:rsidRPr="005C34E8">
        <w:rPr>
          <w:sz w:val="22"/>
          <w:szCs w:val="22"/>
          <w:highlight w:val="yellow"/>
        </w:rPr>
        <w:t>_________</w:t>
      </w:r>
    </w:p>
    <w:p w14:paraId="41C4955E" w14:textId="26379F73" w:rsidR="00C569AD" w:rsidRPr="005C34E8" w:rsidRDefault="00C569AD" w:rsidP="00C569AD">
      <w:pPr>
        <w:spacing w:line="276" w:lineRule="auto"/>
        <w:jc w:val="both"/>
        <w:rPr>
          <w:sz w:val="22"/>
          <w:szCs w:val="22"/>
        </w:rPr>
      </w:pPr>
      <w:r w:rsidRPr="005C34E8">
        <w:rPr>
          <w:sz w:val="22"/>
          <w:szCs w:val="22"/>
        </w:rPr>
        <w:t xml:space="preserve">Il termine per ultimare tutti </w:t>
      </w:r>
      <w:r w:rsidR="008629D6" w:rsidRPr="005C34E8">
        <w:rPr>
          <w:sz w:val="22"/>
          <w:szCs w:val="22"/>
        </w:rPr>
        <w:t xml:space="preserve">le attività </w:t>
      </w:r>
      <w:r w:rsidRPr="005C34E8">
        <w:rPr>
          <w:sz w:val="22"/>
          <w:szCs w:val="22"/>
        </w:rPr>
        <w:t xml:space="preserve">è pari a </w:t>
      </w:r>
      <w:r w:rsidR="008629D6" w:rsidRPr="005C34E8">
        <w:rPr>
          <w:sz w:val="22"/>
          <w:szCs w:val="22"/>
        </w:rPr>
        <w:t xml:space="preserve">tre anni corrispondenti a </w:t>
      </w:r>
      <w:r w:rsidR="008629D6" w:rsidRPr="005C34E8">
        <w:rPr>
          <w:sz w:val="22"/>
          <w:szCs w:val="22"/>
          <w:highlight w:val="yellow"/>
        </w:rPr>
        <w:t>______</w:t>
      </w:r>
      <w:r w:rsidR="008629D6" w:rsidRPr="005C34E8">
        <w:rPr>
          <w:sz w:val="22"/>
          <w:szCs w:val="22"/>
        </w:rPr>
        <w:t xml:space="preserve"> </w:t>
      </w:r>
      <w:r w:rsidRPr="005C34E8">
        <w:rPr>
          <w:sz w:val="22"/>
          <w:szCs w:val="22"/>
        </w:rPr>
        <w:t xml:space="preserve">  </w:t>
      </w:r>
      <w:r w:rsidRPr="005C34E8">
        <w:rPr>
          <w:sz w:val="22"/>
          <w:szCs w:val="22"/>
          <w:highlight w:val="yellow"/>
        </w:rPr>
        <w:t>(</w:t>
      </w:r>
      <w:r w:rsidR="008629D6" w:rsidRPr="005C34E8">
        <w:rPr>
          <w:sz w:val="22"/>
          <w:szCs w:val="22"/>
          <w:highlight w:val="yellow"/>
        </w:rPr>
        <w:t>______________</w:t>
      </w:r>
      <w:r w:rsidRPr="005C34E8">
        <w:rPr>
          <w:sz w:val="22"/>
          <w:szCs w:val="22"/>
          <w:highlight w:val="yellow"/>
        </w:rPr>
        <w:t>)</w:t>
      </w:r>
      <w:r w:rsidRPr="005C34E8">
        <w:rPr>
          <w:sz w:val="22"/>
          <w:szCs w:val="22"/>
        </w:rPr>
        <w:t xml:space="preserve"> giorni naturali, successivi e continui, decorrenti dalla data di Approvazione del progetto</w:t>
      </w:r>
      <w:r w:rsidR="008629D6" w:rsidRPr="005C34E8">
        <w:rPr>
          <w:sz w:val="22"/>
          <w:szCs w:val="22"/>
        </w:rPr>
        <w:t xml:space="preserve"> e nel rispetto del seguente cronoprogramma:</w:t>
      </w:r>
    </w:p>
    <w:p w14:paraId="3EECC5CF" w14:textId="7BB4BC3B" w:rsidR="008629D6" w:rsidRPr="005C34E8" w:rsidRDefault="008629D6" w:rsidP="00C569AD">
      <w:pPr>
        <w:spacing w:line="276" w:lineRule="auto"/>
        <w:jc w:val="both"/>
        <w:rPr>
          <w:sz w:val="22"/>
          <w:szCs w:val="22"/>
        </w:rPr>
      </w:pPr>
    </w:p>
    <w:p w14:paraId="677D01C6" w14:textId="77777777" w:rsidR="000622EF" w:rsidRDefault="000622EF" w:rsidP="000622EF">
      <w:pPr>
        <w:pStyle w:val="Paragrafoelenco"/>
        <w:numPr>
          <w:ilvl w:val="0"/>
          <w:numId w:val="4"/>
        </w:numPr>
        <w:spacing w:line="276" w:lineRule="auto"/>
        <w:jc w:val="both"/>
      </w:pPr>
      <w:r>
        <w:t>L’esecuzione del brand entro e non oltre 30 giorni dalla data di affidamento servizio;</w:t>
      </w:r>
    </w:p>
    <w:p w14:paraId="41B9E731" w14:textId="77777777" w:rsidR="000622EF" w:rsidRDefault="000622EF" w:rsidP="000622EF">
      <w:pPr>
        <w:pStyle w:val="Paragrafoelenco"/>
        <w:numPr>
          <w:ilvl w:val="0"/>
          <w:numId w:val="4"/>
        </w:numPr>
        <w:spacing w:line="276" w:lineRule="auto"/>
        <w:jc w:val="both"/>
      </w:pPr>
      <w:r>
        <w:t xml:space="preserve">L’esecuzione di brand guide, scheda marchio con i file, layout </w:t>
      </w:r>
      <w:proofErr w:type="spellStart"/>
      <w:r>
        <w:t>tookilt</w:t>
      </w:r>
      <w:proofErr w:type="spellEnd"/>
      <w:r>
        <w:t>, ingegnerizzazione font, entro e non oltre 90 giorni dalla data di affidamento servizio;</w:t>
      </w:r>
    </w:p>
    <w:p w14:paraId="13E7099C" w14:textId="77777777" w:rsidR="000622EF" w:rsidRDefault="000622EF" w:rsidP="000622EF">
      <w:pPr>
        <w:pStyle w:val="Paragrafoelenco"/>
        <w:numPr>
          <w:ilvl w:val="0"/>
          <w:numId w:val="4"/>
        </w:numPr>
        <w:spacing w:line="276" w:lineRule="auto"/>
        <w:jc w:val="both"/>
      </w:pPr>
      <w:r>
        <w:t>La presentazione di almeno tre direttrici progettuali del marchio;</w:t>
      </w:r>
    </w:p>
    <w:p w14:paraId="2168721A" w14:textId="77777777" w:rsidR="000622EF" w:rsidRDefault="000622EF" w:rsidP="000622EF">
      <w:pPr>
        <w:pStyle w:val="Paragrafoelenco"/>
        <w:numPr>
          <w:ilvl w:val="0"/>
          <w:numId w:val="4"/>
        </w:numPr>
        <w:spacing w:line="276" w:lineRule="auto"/>
        <w:jc w:val="both"/>
      </w:pPr>
      <w:r>
        <w:lastRenderedPageBreak/>
        <w:t>La presentazione di almeno due ulteriori verticalizzazioni sulla direttrice che verrà condivisa entro 60 giorni dalla data di affidamento servizio;</w:t>
      </w:r>
    </w:p>
    <w:p w14:paraId="3EEE0D69" w14:textId="77777777" w:rsidR="000622EF" w:rsidRDefault="000622EF" w:rsidP="000622EF">
      <w:pPr>
        <w:pStyle w:val="Paragrafoelenco"/>
        <w:numPr>
          <w:ilvl w:val="0"/>
          <w:numId w:val="4"/>
        </w:numPr>
        <w:spacing w:line="276" w:lineRule="auto"/>
        <w:jc w:val="both"/>
      </w:pPr>
      <w:r>
        <w:t>La presentazione della progettazione grafica per ambiti extra stagione al Teatro Greco, quali Accademia d’arte del dramma Antico, Festival dei Giovani, Convegno di studi, rivista Dioniso, etc., entro e non oltre 150 giorni dall’affidamento del servizio;</w:t>
      </w:r>
    </w:p>
    <w:p w14:paraId="4D85574D" w14:textId="77777777" w:rsidR="000622EF" w:rsidRDefault="000622EF" w:rsidP="000622EF">
      <w:pPr>
        <w:pStyle w:val="Paragrafoelenco"/>
        <w:numPr>
          <w:ilvl w:val="0"/>
          <w:numId w:val="4"/>
        </w:numPr>
        <w:spacing w:line="276" w:lineRule="auto"/>
        <w:jc w:val="both"/>
      </w:pPr>
      <w:r>
        <w:t>La presentazione di almeno due direttrici progettuali per il font originale (nel caso in cui questo non sia già parte generante il marchio, ovvero da sviluppare);</w:t>
      </w:r>
    </w:p>
    <w:p w14:paraId="0F72FCDE" w14:textId="77777777" w:rsidR="000622EF" w:rsidRDefault="000622EF" w:rsidP="000622EF">
      <w:pPr>
        <w:pStyle w:val="Paragrafoelenco"/>
        <w:numPr>
          <w:ilvl w:val="0"/>
          <w:numId w:val="4"/>
        </w:numPr>
        <w:spacing w:line="276" w:lineRule="auto"/>
        <w:jc w:val="both"/>
      </w:pPr>
      <w:r>
        <w:t>Layout per il toolkit, derivante dalla direttrice che verrà scelta;</w:t>
      </w:r>
    </w:p>
    <w:p w14:paraId="495B8699" w14:textId="77777777" w:rsidR="000622EF" w:rsidRDefault="000622EF" w:rsidP="000622EF">
      <w:pPr>
        <w:pStyle w:val="Paragrafoelenco"/>
        <w:numPr>
          <w:ilvl w:val="0"/>
          <w:numId w:val="4"/>
        </w:numPr>
        <w:spacing w:line="276" w:lineRule="auto"/>
        <w:jc w:val="both"/>
      </w:pPr>
      <w:proofErr w:type="spellStart"/>
      <w:r>
        <w:t>Wireframe</w:t>
      </w:r>
      <w:proofErr w:type="spellEnd"/>
      <w:r>
        <w:t xml:space="preserve"> e </w:t>
      </w:r>
      <w:proofErr w:type="spellStart"/>
      <w:r>
        <w:t>look&amp;feel</w:t>
      </w:r>
      <w:proofErr w:type="spellEnd"/>
      <w:r>
        <w:t xml:space="preserve"> del Website, entro e non oltre 90 giorni dall’affidamento del servizio;</w:t>
      </w:r>
    </w:p>
    <w:p w14:paraId="57476D07" w14:textId="77777777" w:rsidR="000622EF" w:rsidRDefault="000622EF" w:rsidP="000622EF">
      <w:pPr>
        <w:pStyle w:val="Paragrafoelenco"/>
        <w:numPr>
          <w:ilvl w:val="0"/>
          <w:numId w:val="4"/>
        </w:numPr>
        <w:spacing w:line="276" w:lineRule="auto"/>
        <w:jc w:val="both"/>
      </w:pPr>
      <w:r>
        <w:t>Consegna dei file esecutivi del marchio in tutte le principali estensioni di file per le diverse applicazioni entro e non oltre il 120 giorni dall’affidamento del servizio;</w:t>
      </w:r>
    </w:p>
    <w:p w14:paraId="6A2E9063" w14:textId="77777777" w:rsidR="000622EF" w:rsidRDefault="000622EF" w:rsidP="000622EF">
      <w:pPr>
        <w:pStyle w:val="Paragrafoelenco"/>
        <w:numPr>
          <w:ilvl w:val="0"/>
          <w:numId w:val="4"/>
        </w:numPr>
        <w:spacing w:line="276" w:lineRule="auto"/>
        <w:jc w:val="both"/>
      </w:pPr>
      <w:r>
        <w:t xml:space="preserve">Consegna dei file esecutivi del font in tutte le principali estensioni di file e per le diverse applicazioni, entro e non oltre </w:t>
      </w:r>
      <w:bookmarkStart w:id="2" w:name="_Hlk143508764"/>
      <w:r>
        <w:t>120 giorni dall’affidamento del servizio;</w:t>
      </w:r>
    </w:p>
    <w:bookmarkEnd w:id="2"/>
    <w:p w14:paraId="176626EB" w14:textId="77777777" w:rsidR="000622EF" w:rsidRDefault="000622EF" w:rsidP="000622EF">
      <w:pPr>
        <w:pStyle w:val="Paragrafoelenco"/>
        <w:numPr>
          <w:ilvl w:val="0"/>
          <w:numId w:val="4"/>
        </w:numPr>
        <w:spacing w:line="276" w:lineRule="auto"/>
        <w:jc w:val="both"/>
      </w:pPr>
      <w:r>
        <w:t xml:space="preserve">Consegna dei file esecutivi della brand guide </w:t>
      </w:r>
      <w:proofErr w:type="spellStart"/>
      <w:r>
        <w:t>lines</w:t>
      </w:r>
      <w:proofErr w:type="spellEnd"/>
      <w:r>
        <w:t>, ent</w:t>
      </w:r>
      <w:proofErr w:type="spellStart"/>
      <w:r>
        <w:t xml:space="preserve">ro e </w:t>
      </w:r>
      <w:proofErr w:type="spellEnd"/>
      <w:r>
        <w:t>non oltre 120 giorni dall’affidamento del servizio;</w:t>
      </w:r>
    </w:p>
    <w:p w14:paraId="44EFD000" w14:textId="77777777" w:rsidR="000622EF" w:rsidRDefault="000622EF" w:rsidP="000622EF">
      <w:pPr>
        <w:pStyle w:val="Paragrafoelenco"/>
        <w:numPr>
          <w:ilvl w:val="0"/>
          <w:numId w:val="4"/>
        </w:numPr>
        <w:spacing w:line="276" w:lineRule="auto"/>
        <w:jc w:val="both"/>
      </w:pPr>
      <w:r>
        <w:t>Consegna dei file esecutivi del toolkit entro e non oltre 120 giorni dall’affidamento del servizio;</w:t>
      </w:r>
    </w:p>
    <w:p w14:paraId="3F0B668B" w14:textId="77777777" w:rsidR="000622EF" w:rsidRDefault="000622EF" w:rsidP="000622EF">
      <w:pPr>
        <w:pStyle w:val="Paragrafoelenco"/>
        <w:numPr>
          <w:ilvl w:val="0"/>
          <w:numId w:val="4"/>
        </w:numPr>
        <w:spacing w:line="276" w:lineRule="auto"/>
        <w:jc w:val="both"/>
      </w:pPr>
      <w:r>
        <w:t xml:space="preserve">Consegna dei design esecutivi del Website, per homepage + 25 pagine interne entro la data definita dalla Fondazione nel periodo 19 Febbraio 2024 – </w:t>
      </w:r>
      <w:proofErr w:type="gramStart"/>
      <w:r>
        <w:t>1 Luglio</w:t>
      </w:r>
      <w:proofErr w:type="gramEnd"/>
      <w:r>
        <w:t xml:space="preserve"> 2024 (consegna homepage + pagine relative alla stagione al Teatro Greco, Festival dei Giovani, biglietteria, Fondazione e Trasparenza entro e non il 19 Febbraio 2024).</w:t>
      </w:r>
    </w:p>
    <w:p w14:paraId="3E94F3C2" w14:textId="6545AC96" w:rsidR="008629D6" w:rsidRPr="00AC5BB6" w:rsidRDefault="008629D6" w:rsidP="008629D6">
      <w:pPr>
        <w:pStyle w:val="Paragrafoelenco"/>
        <w:numPr>
          <w:ilvl w:val="0"/>
          <w:numId w:val="4"/>
        </w:numPr>
        <w:jc w:val="both"/>
        <w:rPr>
          <w:color w:val="000000" w:themeColor="text1"/>
        </w:rPr>
      </w:pPr>
      <w:r w:rsidRPr="00AC5BB6">
        <w:rPr>
          <w:color w:val="000000" w:themeColor="text1"/>
        </w:rPr>
        <w:t>assistenza e supporto per le attività 2 per tutta la durata del progetto.</w:t>
      </w:r>
    </w:p>
    <w:p w14:paraId="2E8F7460" w14:textId="77777777" w:rsidR="008629D6" w:rsidRPr="00AC5BB6" w:rsidRDefault="008629D6" w:rsidP="00C569AD">
      <w:pPr>
        <w:spacing w:line="276" w:lineRule="auto"/>
        <w:jc w:val="both"/>
      </w:pPr>
    </w:p>
    <w:p w14:paraId="70692C64" w14:textId="420D3532" w:rsidR="0093690D" w:rsidRPr="005C34E8" w:rsidRDefault="0093690D" w:rsidP="00C569AD">
      <w:pPr>
        <w:spacing w:line="276" w:lineRule="auto"/>
        <w:jc w:val="both"/>
        <w:rPr>
          <w:sz w:val="22"/>
          <w:szCs w:val="22"/>
        </w:rPr>
      </w:pPr>
      <w:r w:rsidRPr="005C34E8">
        <w:rPr>
          <w:sz w:val="22"/>
          <w:szCs w:val="22"/>
        </w:rPr>
        <w:t>Nel caso di mancato rispetto dei termini stabiliti per l’ultimazione d</w:t>
      </w:r>
      <w:r w:rsidR="008629D6" w:rsidRPr="005C34E8">
        <w:rPr>
          <w:sz w:val="22"/>
          <w:szCs w:val="22"/>
        </w:rPr>
        <w:t>i ogni singola fase</w:t>
      </w:r>
      <w:r w:rsidRPr="005C34E8">
        <w:rPr>
          <w:sz w:val="22"/>
          <w:szCs w:val="22"/>
        </w:rPr>
        <w:t>, per ogni giorno naturale consecutivo di ritardo viene applicata una penale pari al</w:t>
      </w:r>
      <w:r w:rsidR="008629D6" w:rsidRPr="005C34E8">
        <w:rPr>
          <w:sz w:val="22"/>
          <w:szCs w:val="22"/>
        </w:rPr>
        <w:t xml:space="preserve"> tre </w:t>
      </w:r>
      <w:r w:rsidRPr="005C34E8">
        <w:rPr>
          <w:sz w:val="22"/>
          <w:szCs w:val="22"/>
        </w:rPr>
        <w:t xml:space="preserve"> per mille (</w:t>
      </w:r>
      <w:r w:rsidR="008629D6" w:rsidRPr="005C34E8">
        <w:rPr>
          <w:sz w:val="22"/>
          <w:szCs w:val="22"/>
        </w:rPr>
        <w:t>tre</w:t>
      </w:r>
      <w:r w:rsidRPr="005C34E8">
        <w:rPr>
          <w:sz w:val="22"/>
          <w:szCs w:val="22"/>
        </w:rPr>
        <w:t xml:space="preserve"> per mille) dell’importo contrattuale.</w:t>
      </w:r>
    </w:p>
    <w:p w14:paraId="0DD8DDDC" w14:textId="7448E2FB" w:rsidR="0093690D" w:rsidRPr="005C34E8" w:rsidRDefault="0093690D" w:rsidP="0093690D">
      <w:pPr>
        <w:spacing w:line="276" w:lineRule="auto"/>
        <w:jc w:val="both"/>
        <w:rPr>
          <w:sz w:val="22"/>
          <w:szCs w:val="22"/>
        </w:rPr>
      </w:pPr>
      <w:r w:rsidRPr="005C34E8">
        <w:rPr>
          <w:sz w:val="22"/>
          <w:szCs w:val="22"/>
        </w:rPr>
        <w:t>La penale, nella stessa misura percentuale, trova applicazione anche in caso di ritardo:</w:t>
      </w:r>
    </w:p>
    <w:p w14:paraId="53C3F931" w14:textId="75418D93" w:rsidR="0093690D" w:rsidRPr="005C34E8" w:rsidRDefault="0093690D" w:rsidP="0093690D">
      <w:pPr>
        <w:spacing w:line="276" w:lineRule="auto"/>
        <w:jc w:val="both"/>
        <w:rPr>
          <w:sz w:val="22"/>
          <w:szCs w:val="22"/>
        </w:rPr>
      </w:pPr>
      <w:r w:rsidRPr="005C34E8">
        <w:rPr>
          <w:sz w:val="22"/>
          <w:szCs w:val="22"/>
        </w:rPr>
        <w:t>a)</w:t>
      </w:r>
      <w:r w:rsidRPr="005C34E8">
        <w:rPr>
          <w:sz w:val="22"/>
          <w:szCs w:val="22"/>
        </w:rPr>
        <w:tab/>
        <w:t>nell’inizio delle attività rispetto alla data fissata da DL</w:t>
      </w:r>
      <w:r w:rsidR="008629D6" w:rsidRPr="005C34E8">
        <w:rPr>
          <w:sz w:val="22"/>
          <w:szCs w:val="22"/>
        </w:rPr>
        <w:t>/</w:t>
      </w:r>
      <w:proofErr w:type="spellStart"/>
      <w:r w:rsidR="008629D6" w:rsidRPr="005C34E8">
        <w:rPr>
          <w:sz w:val="22"/>
          <w:szCs w:val="22"/>
        </w:rPr>
        <w:t>RuP</w:t>
      </w:r>
      <w:proofErr w:type="spellEnd"/>
      <w:r w:rsidRPr="005C34E8">
        <w:rPr>
          <w:sz w:val="22"/>
          <w:szCs w:val="22"/>
        </w:rPr>
        <w:t xml:space="preserve"> per la consegna degli stessi ai sensi di quanto previsto nei documenti di gara;</w:t>
      </w:r>
    </w:p>
    <w:p w14:paraId="203BB674" w14:textId="33FFB3F6" w:rsidR="0093690D" w:rsidRPr="005C34E8" w:rsidRDefault="0093690D" w:rsidP="0093690D">
      <w:pPr>
        <w:spacing w:line="276" w:lineRule="auto"/>
        <w:jc w:val="both"/>
        <w:rPr>
          <w:sz w:val="22"/>
          <w:szCs w:val="22"/>
        </w:rPr>
      </w:pPr>
      <w:r w:rsidRPr="005C34E8">
        <w:rPr>
          <w:sz w:val="22"/>
          <w:szCs w:val="22"/>
        </w:rPr>
        <w:t>b)</w:t>
      </w:r>
      <w:r w:rsidRPr="005C34E8">
        <w:rPr>
          <w:sz w:val="22"/>
          <w:szCs w:val="22"/>
        </w:rPr>
        <w:tab/>
        <w:t>nella ripresa dei lavori seguente un verbale di sospensione, rispetto alla data fissata da DL</w:t>
      </w:r>
      <w:r w:rsidR="00C96F31" w:rsidRPr="005C34E8">
        <w:rPr>
          <w:sz w:val="22"/>
          <w:szCs w:val="22"/>
        </w:rPr>
        <w:t>/</w:t>
      </w:r>
      <w:proofErr w:type="spellStart"/>
      <w:r w:rsidR="00C96F31" w:rsidRPr="005C34E8">
        <w:rPr>
          <w:sz w:val="22"/>
          <w:szCs w:val="22"/>
        </w:rPr>
        <w:t>RuP</w:t>
      </w:r>
      <w:proofErr w:type="spellEnd"/>
      <w:r w:rsidRPr="005C34E8">
        <w:rPr>
          <w:sz w:val="22"/>
          <w:szCs w:val="22"/>
        </w:rPr>
        <w:t>;</w:t>
      </w:r>
    </w:p>
    <w:p w14:paraId="1B16BE92" w14:textId="2532B95A" w:rsidR="0093690D" w:rsidRPr="005C34E8" w:rsidRDefault="0093690D" w:rsidP="0093690D">
      <w:pPr>
        <w:spacing w:line="276" w:lineRule="auto"/>
        <w:jc w:val="both"/>
        <w:rPr>
          <w:sz w:val="22"/>
          <w:szCs w:val="22"/>
        </w:rPr>
      </w:pPr>
      <w:r w:rsidRPr="005C34E8">
        <w:rPr>
          <w:sz w:val="22"/>
          <w:szCs w:val="22"/>
        </w:rPr>
        <w:t>L’importo complessivo delle penali non può superare il 10% (dieci per cento) dell’importo contrattuale; se i ritardi sono tali da comportare una penale di importo superiore alla predetta percentuale trova applicazione quanto previsto in materia di risoluzione del Contratto.</w:t>
      </w:r>
    </w:p>
    <w:p w14:paraId="25FD7642" w14:textId="77777777" w:rsidR="00D271EC" w:rsidRPr="005C34E8" w:rsidRDefault="00D271EC" w:rsidP="0093690D">
      <w:pPr>
        <w:spacing w:line="276" w:lineRule="auto"/>
        <w:jc w:val="both"/>
        <w:rPr>
          <w:sz w:val="22"/>
          <w:szCs w:val="22"/>
        </w:rPr>
      </w:pPr>
    </w:p>
    <w:p w14:paraId="5299B796" w14:textId="77777777" w:rsidR="0093690D" w:rsidRPr="005C34E8" w:rsidRDefault="0093690D" w:rsidP="0093690D">
      <w:pPr>
        <w:spacing w:line="276" w:lineRule="auto"/>
        <w:jc w:val="both"/>
        <w:rPr>
          <w:sz w:val="22"/>
          <w:szCs w:val="22"/>
        </w:rPr>
      </w:pPr>
      <w:r w:rsidRPr="005C34E8">
        <w:rPr>
          <w:sz w:val="22"/>
          <w:szCs w:val="22"/>
        </w:rPr>
        <w:t>Art. 6 OBBLIGHI DELL’ESECUTORE</w:t>
      </w:r>
    </w:p>
    <w:p w14:paraId="6E24D972" w14:textId="77777777" w:rsidR="0093690D" w:rsidRPr="005C34E8" w:rsidRDefault="0093690D" w:rsidP="0093690D">
      <w:pPr>
        <w:spacing w:line="276" w:lineRule="auto"/>
        <w:jc w:val="both"/>
        <w:rPr>
          <w:sz w:val="22"/>
          <w:szCs w:val="22"/>
        </w:rPr>
      </w:pPr>
      <w:r w:rsidRPr="005C34E8">
        <w:rPr>
          <w:sz w:val="22"/>
          <w:szCs w:val="22"/>
        </w:rPr>
        <w:t xml:space="preserve"> </w:t>
      </w:r>
    </w:p>
    <w:p w14:paraId="16B6D018" w14:textId="5DFF78BE" w:rsidR="0093690D" w:rsidRPr="005C34E8" w:rsidRDefault="0093690D" w:rsidP="0093690D">
      <w:pPr>
        <w:spacing w:line="276" w:lineRule="auto"/>
        <w:jc w:val="both"/>
        <w:rPr>
          <w:sz w:val="22"/>
          <w:szCs w:val="22"/>
        </w:rPr>
      </w:pPr>
      <w:r w:rsidRPr="005C34E8">
        <w:rPr>
          <w:sz w:val="22"/>
          <w:szCs w:val="22"/>
        </w:rPr>
        <w:t xml:space="preserve">L'Appaltatore ha l'obbligo di osservare e di dare completa attuazione alle indicazioni contenute nei </w:t>
      </w:r>
      <w:r w:rsidR="00C96F31" w:rsidRPr="005C34E8">
        <w:rPr>
          <w:sz w:val="22"/>
          <w:szCs w:val="22"/>
        </w:rPr>
        <w:t>documenti di gara</w:t>
      </w:r>
      <w:r w:rsidRPr="005C34E8">
        <w:rPr>
          <w:sz w:val="22"/>
          <w:szCs w:val="22"/>
        </w:rPr>
        <w:t xml:space="preserve"> </w:t>
      </w:r>
      <w:r w:rsidR="00C96F31" w:rsidRPr="005C34E8">
        <w:rPr>
          <w:sz w:val="22"/>
          <w:szCs w:val="22"/>
        </w:rPr>
        <w:t xml:space="preserve">ed </w:t>
      </w:r>
      <w:r w:rsidRPr="005C34E8">
        <w:rPr>
          <w:sz w:val="22"/>
          <w:szCs w:val="22"/>
        </w:rPr>
        <w:t xml:space="preserve">in tutti gli elaborati che </w:t>
      </w:r>
      <w:r w:rsidR="00C96F31" w:rsidRPr="005C34E8">
        <w:rPr>
          <w:sz w:val="22"/>
          <w:szCs w:val="22"/>
        </w:rPr>
        <w:t xml:space="preserve">ne </w:t>
      </w:r>
      <w:r w:rsidRPr="005C34E8">
        <w:rPr>
          <w:sz w:val="22"/>
          <w:szCs w:val="22"/>
        </w:rPr>
        <w:t>fanno parte.</w:t>
      </w:r>
    </w:p>
    <w:p w14:paraId="7E59EEEC" w14:textId="77777777" w:rsidR="0093690D" w:rsidRPr="005C34E8" w:rsidRDefault="0093690D" w:rsidP="0093690D">
      <w:pPr>
        <w:spacing w:line="276" w:lineRule="auto"/>
        <w:jc w:val="both"/>
        <w:rPr>
          <w:sz w:val="22"/>
          <w:szCs w:val="22"/>
        </w:rPr>
      </w:pPr>
      <w:r w:rsidRPr="005C34E8">
        <w:rPr>
          <w:sz w:val="22"/>
          <w:szCs w:val="22"/>
        </w:rPr>
        <w:t>Sono a carico dell'appaltatore tutti gli oneri già previsti dai documenti di gara allegati, quelli a lui imposti per legge, per regolamento o in forza del capitolato generale.</w:t>
      </w:r>
    </w:p>
    <w:p w14:paraId="4DD7C053" w14:textId="68F9FFF3" w:rsidR="00575F4F" w:rsidRPr="005C34E8" w:rsidRDefault="00575F4F" w:rsidP="0093690D">
      <w:pPr>
        <w:spacing w:line="276" w:lineRule="auto"/>
        <w:jc w:val="both"/>
        <w:rPr>
          <w:sz w:val="22"/>
          <w:szCs w:val="22"/>
        </w:rPr>
      </w:pPr>
    </w:p>
    <w:p w14:paraId="379B83C5" w14:textId="77777777" w:rsidR="0093690D" w:rsidRPr="005C34E8" w:rsidRDefault="0093690D" w:rsidP="0093690D">
      <w:pPr>
        <w:spacing w:line="276" w:lineRule="auto"/>
        <w:jc w:val="both"/>
        <w:rPr>
          <w:sz w:val="22"/>
          <w:szCs w:val="22"/>
        </w:rPr>
      </w:pPr>
      <w:r w:rsidRPr="005C34E8">
        <w:rPr>
          <w:sz w:val="22"/>
          <w:szCs w:val="22"/>
        </w:rPr>
        <w:t>Art. 7 RISOLUZIONE E RECESSO</w:t>
      </w:r>
    </w:p>
    <w:p w14:paraId="641ADDE7" w14:textId="77777777" w:rsidR="0093690D" w:rsidRPr="005C34E8" w:rsidRDefault="0093690D" w:rsidP="0093690D">
      <w:pPr>
        <w:spacing w:line="276" w:lineRule="auto"/>
        <w:jc w:val="both"/>
        <w:rPr>
          <w:sz w:val="22"/>
          <w:szCs w:val="22"/>
        </w:rPr>
      </w:pPr>
    </w:p>
    <w:p w14:paraId="75BFCFBD" w14:textId="77777777" w:rsidR="0093690D" w:rsidRPr="005C34E8" w:rsidRDefault="0093690D" w:rsidP="0093690D">
      <w:pPr>
        <w:spacing w:line="276" w:lineRule="auto"/>
        <w:jc w:val="both"/>
        <w:rPr>
          <w:sz w:val="22"/>
          <w:szCs w:val="22"/>
        </w:rPr>
      </w:pPr>
      <w:r w:rsidRPr="005C34E8">
        <w:rPr>
          <w:sz w:val="22"/>
          <w:szCs w:val="22"/>
        </w:rPr>
        <w:lastRenderedPageBreak/>
        <w:t>Risoluzione del contratto.</w:t>
      </w:r>
    </w:p>
    <w:p w14:paraId="5A918A48" w14:textId="77777777" w:rsidR="0093690D" w:rsidRPr="005C34E8" w:rsidRDefault="0093690D" w:rsidP="0093690D">
      <w:pPr>
        <w:spacing w:line="276" w:lineRule="auto"/>
        <w:jc w:val="both"/>
        <w:rPr>
          <w:sz w:val="22"/>
          <w:szCs w:val="22"/>
        </w:rPr>
      </w:pPr>
    </w:p>
    <w:p w14:paraId="1C72D97B" w14:textId="6309BFAA" w:rsidR="0093690D" w:rsidRPr="005C34E8" w:rsidRDefault="0093690D" w:rsidP="0093690D">
      <w:pPr>
        <w:spacing w:line="276" w:lineRule="auto"/>
        <w:jc w:val="both"/>
        <w:rPr>
          <w:sz w:val="22"/>
          <w:szCs w:val="22"/>
        </w:rPr>
      </w:pPr>
      <w:r w:rsidRPr="005C34E8">
        <w:rPr>
          <w:sz w:val="22"/>
          <w:szCs w:val="22"/>
        </w:rPr>
        <w:t xml:space="preserve">Si procede alla risoluzione nei casi previsti dall’art.108 del </w:t>
      </w:r>
      <w:proofErr w:type="spellStart"/>
      <w:r w:rsidRPr="005C34E8">
        <w:rPr>
          <w:sz w:val="22"/>
          <w:szCs w:val="22"/>
        </w:rPr>
        <w:t>D.Lgs.</w:t>
      </w:r>
      <w:proofErr w:type="spellEnd"/>
      <w:r w:rsidRPr="005C34E8">
        <w:rPr>
          <w:sz w:val="22"/>
          <w:szCs w:val="22"/>
        </w:rPr>
        <w:t xml:space="preserve"> 50/2016. Nel caso di risoluzione del contratto l’Appaltatore avrà diritto soltanto al pagamento de</w:t>
      </w:r>
      <w:r w:rsidR="00C96F31" w:rsidRPr="005C34E8">
        <w:rPr>
          <w:sz w:val="22"/>
          <w:szCs w:val="22"/>
        </w:rPr>
        <w:t>lle attività e prestazioni di</w:t>
      </w:r>
      <w:r w:rsidRPr="005C34E8">
        <w:rPr>
          <w:sz w:val="22"/>
          <w:szCs w:val="22"/>
        </w:rPr>
        <w:t xml:space="preserve"> servizi eseguiti regolarmente, decurtato degli oneri aggiuntivi derivanti dallo scioglimento.</w:t>
      </w:r>
    </w:p>
    <w:p w14:paraId="7D0DF7AE" w14:textId="77777777" w:rsidR="0093690D" w:rsidRPr="005C34E8" w:rsidRDefault="0093690D" w:rsidP="0093690D">
      <w:pPr>
        <w:spacing w:line="276" w:lineRule="auto"/>
        <w:jc w:val="both"/>
        <w:rPr>
          <w:sz w:val="22"/>
          <w:szCs w:val="22"/>
        </w:rPr>
      </w:pPr>
      <w:r w:rsidRPr="005C34E8">
        <w:rPr>
          <w:sz w:val="22"/>
          <w:szCs w:val="22"/>
        </w:rPr>
        <w:t>Risoluzione del contratto per mancato rispetto dei termini.</w:t>
      </w:r>
    </w:p>
    <w:p w14:paraId="0DC8C661" w14:textId="080AD5C5" w:rsidR="0093690D" w:rsidRPr="005C34E8" w:rsidRDefault="0093690D" w:rsidP="0093690D">
      <w:pPr>
        <w:spacing w:line="276" w:lineRule="auto"/>
        <w:jc w:val="both"/>
        <w:rPr>
          <w:sz w:val="22"/>
          <w:szCs w:val="22"/>
        </w:rPr>
      </w:pPr>
      <w:r w:rsidRPr="005C34E8">
        <w:rPr>
          <w:sz w:val="22"/>
          <w:szCs w:val="22"/>
        </w:rPr>
        <w:t xml:space="preserve">L’eventuale ritardo dell’Appaltatore rispetto alle previsioni del cronoprogramma dei lavori per propria grave negligenza produce la risoluzione del contratto ai sensi dell’art.108 comma 4 del </w:t>
      </w:r>
      <w:proofErr w:type="spellStart"/>
      <w:r w:rsidRPr="005C34E8">
        <w:rPr>
          <w:sz w:val="22"/>
          <w:szCs w:val="22"/>
        </w:rPr>
        <w:t>D.Lgs.</w:t>
      </w:r>
      <w:proofErr w:type="spellEnd"/>
      <w:r w:rsidRPr="005C34E8">
        <w:rPr>
          <w:sz w:val="22"/>
          <w:szCs w:val="22"/>
        </w:rPr>
        <w:t xml:space="preserve"> 50/2016. A seguito della risoluzione del contratto sono dovuti dall’appaltatore i danni subiti dalla Stazione Appaltante. </w:t>
      </w:r>
    </w:p>
    <w:p w14:paraId="021FACA2" w14:textId="77777777" w:rsidR="00D271EC" w:rsidRPr="005C34E8" w:rsidRDefault="00D271EC" w:rsidP="0093690D">
      <w:pPr>
        <w:spacing w:line="276" w:lineRule="auto"/>
        <w:jc w:val="both"/>
        <w:rPr>
          <w:sz w:val="22"/>
          <w:szCs w:val="22"/>
        </w:rPr>
      </w:pPr>
    </w:p>
    <w:p w14:paraId="6A6F28B0" w14:textId="77777777" w:rsidR="0093690D" w:rsidRPr="005C34E8" w:rsidRDefault="0093690D" w:rsidP="0093690D">
      <w:pPr>
        <w:spacing w:line="276" w:lineRule="auto"/>
        <w:jc w:val="both"/>
        <w:rPr>
          <w:sz w:val="22"/>
          <w:szCs w:val="22"/>
        </w:rPr>
      </w:pPr>
      <w:r w:rsidRPr="005C34E8">
        <w:rPr>
          <w:sz w:val="22"/>
          <w:szCs w:val="22"/>
        </w:rPr>
        <w:t>Recesso dal contratto.</w:t>
      </w:r>
    </w:p>
    <w:p w14:paraId="4578E3A5" w14:textId="77777777" w:rsidR="0093690D" w:rsidRPr="005C34E8" w:rsidRDefault="0093690D" w:rsidP="0093690D">
      <w:pPr>
        <w:spacing w:line="276" w:lineRule="auto"/>
        <w:jc w:val="both"/>
        <w:rPr>
          <w:sz w:val="22"/>
          <w:szCs w:val="22"/>
        </w:rPr>
      </w:pPr>
    </w:p>
    <w:p w14:paraId="66AF1823" w14:textId="415AB3F5" w:rsidR="0093690D" w:rsidRPr="005C34E8" w:rsidRDefault="0093690D" w:rsidP="0093690D">
      <w:pPr>
        <w:spacing w:line="276" w:lineRule="auto"/>
        <w:jc w:val="both"/>
        <w:rPr>
          <w:sz w:val="22"/>
          <w:szCs w:val="22"/>
        </w:rPr>
      </w:pPr>
      <w:r w:rsidRPr="005C34E8">
        <w:rPr>
          <w:sz w:val="22"/>
          <w:szCs w:val="22"/>
        </w:rPr>
        <w:t xml:space="preserve">Ai sensi dell’art.109 del </w:t>
      </w:r>
      <w:proofErr w:type="spellStart"/>
      <w:r w:rsidRPr="005C34E8">
        <w:rPr>
          <w:sz w:val="22"/>
          <w:szCs w:val="22"/>
        </w:rPr>
        <w:t>D.Lgs.</w:t>
      </w:r>
      <w:proofErr w:type="spellEnd"/>
      <w:r w:rsidRPr="005C34E8">
        <w:rPr>
          <w:sz w:val="22"/>
          <w:szCs w:val="22"/>
        </w:rPr>
        <w:t xml:space="preserve"> 50/2016 la stazione appaltante ha il diritto di recedere in qualunque tempo dal contratto previo pagamento dei </w:t>
      </w:r>
      <w:r w:rsidR="00C96F31" w:rsidRPr="005C34E8">
        <w:rPr>
          <w:sz w:val="22"/>
          <w:szCs w:val="22"/>
        </w:rPr>
        <w:t xml:space="preserve">servizi </w:t>
      </w:r>
      <w:r w:rsidRPr="005C34E8">
        <w:rPr>
          <w:sz w:val="22"/>
          <w:szCs w:val="22"/>
        </w:rPr>
        <w:t xml:space="preserve">eseguiti, oltre al decimo dell’importo delle </w:t>
      </w:r>
      <w:r w:rsidR="00C96F31" w:rsidRPr="005C34E8">
        <w:rPr>
          <w:sz w:val="22"/>
          <w:szCs w:val="22"/>
        </w:rPr>
        <w:t>attività/servizi</w:t>
      </w:r>
      <w:r w:rsidRPr="005C34E8">
        <w:rPr>
          <w:sz w:val="22"/>
          <w:szCs w:val="22"/>
        </w:rPr>
        <w:t xml:space="preserve"> non eseguit</w:t>
      </w:r>
      <w:r w:rsidR="00C96F31" w:rsidRPr="005C34E8">
        <w:rPr>
          <w:sz w:val="22"/>
          <w:szCs w:val="22"/>
        </w:rPr>
        <w:t>i</w:t>
      </w:r>
      <w:r w:rsidRPr="005C34E8">
        <w:rPr>
          <w:sz w:val="22"/>
          <w:szCs w:val="22"/>
        </w:rPr>
        <w:t xml:space="preserve">; quest’ultimo calcolato sulla differenza tra l’importo dei quattro quinti del prezzo posto a base di gara, depurato del ribasso d’asta, e l’ammontare netto dei </w:t>
      </w:r>
      <w:r w:rsidR="00C96F31" w:rsidRPr="005C34E8">
        <w:rPr>
          <w:sz w:val="22"/>
          <w:szCs w:val="22"/>
        </w:rPr>
        <w:t>servizi</w:t>
      </w:r>
      <w:r w:rsidRPr="005C34E8">
        <w:rPr>
          <w:sz w:val="22"/>
          <w:szCs w:val="22"/>
        </w:rPr>
        <w:t xml:space="preserve"> eseguiti.</w:t>
      </w:r>
    </w:p>
    <w:p w14:paraId="56197F35" w14:textId="77777777" w:rsidR="00D271EC" w:rsidRPr="005C34E8" w:rsidRDefault="00D271EC" w:rsidP="0093690D">
      <w:pPr>
        <w:spacing w:line="276" w:lineRule="auto"/>
        <w:jc w:val="both"/>
        <w:rPr>
          <w:sz w:val="22"/>
          <w:szCs w:val="22"/>
        </w:rPr>
      </w:pPr>
    </w:p>
    <w:p w14:paraId="663DD5F2" w14:textId="77777777" w:rsidR="0093690D" w:rsidRPr="005C34E8" w:rsidRDefault="0093690D" w:rsidP="0093690D">
      <w:pPr>
        <w:spacing w:line="276" w:lineRule="auto"/>
        <w:jc w:val="both"/>
        <w:rPr>
          <w:sz w:val="22"/>
          <w:szCs w:val="22"/>
        </w:rPr>
      </w:pPr>
      <w:r w:rsidRPr="005C34E8">
        <w:rPr>
          <w:sz w:val="22"/>
          <w:szCs w:val="22"/>
        </w:rPr>
        <w:t>Art. 8 SOSPENSIONE E RIPRESA DEI LAVORI</w:t>
      </w:r>
    </w:p>
    <w:p w14:paraId="6D459FF2" w14:textId="77777777" w:rsidR="0093690D" w:rsidRPr="005C34E8" w:rsidRDefault="0093690D" w:rsidP="0093690D">
      <w:pPr>
        <w:spacing w:line="276" w:lineRule="auto"/>
        <w:jc w:val="both"/>
        <w:rPr>
          <w:sz w:val="22"/>
          <w:szCs w:val="22"/>
        </w:rPr>
      </w:pPr>
    </w:p>
    <w:p w14:paraId="2315EA7F" w14:textId="2B31E5ED" w:rsidR="0093690D" w:rsidRPr="005C34E8" w:rsidRDefault="0093690D" w:rsidP="0093690D">
      <w:pPr>
        <w:spacing w:line="276" w:lineRule="auto"/>
        <w:jc w:val="both"/>
        <w:rPr>
          <w:sz w:val="22"/>
          <w:szCs w:val="22"/>
        </w:rPr>
      </w:pPr>
      <w:r w:rsidRPr="005C34E8">
        <w:rPr>
          <w:sz w:val="22"/>
          <w:szCs w:val="22"/>
        </w:rPr>
        <w:t>Per la sospensione e ripresa dei lavori trovano applicazione le disposizioni contenute all'art. 107 del D. lgs 50/2016.</w:t>
      </w:r>
    </w:p>
    <w:p w14:paraId="344E8E7D" w14:textId="77777777" w:rsidR="00D271EC" w:rsidRPr="005C34E8" w:rsidRDefault="00D271EC" w:rsidP="0093690D">
      <w:pPr>
        <w:spacing w:line="276" w:lineRule="auto"/>
        <w:jc w:val="both"/>
        <w:rPr>
          <w:sz w:val="22"/>
          <w:szCs w:val="22"/>
        </w:rPr>
      </w:pPr>
    </w:p>
    <w:p w14:paraId="1AD1CD0D" w14:textId="77777777" w:rsidR="0093690D" w:rsidRPr="005C34E8" w:rsidRDefault="0093690D" w:rsidP="0093690D">
      <w:pPr>
        <w:spacing w:line="276" w:lineRule="auto"/>
        <w:jc w:val="both"/>
        <w:rPr>
          <w:sz w:val="22"/>
          <w:szCs w:val="22"/>
        </w:rPr>
      </w:pPr>
      <w:r w:rsidRPr="005C34E8">
        <w:rPr>
          <w:sz w:val="22"/>
          <w:szCs w:val="22"/>
        </w:rPr>
        <w:t>Art. 9 CONTROVERSIE E CLAUSOLA ARBITRALE</w:t>
      </w:r>
    </w:p>
    <w:p w14:paraId="7DB42710" w14:textId="77777777" w:rsidR="0093690D" w:rsidRPr="005C34E8" w:rsidRDefault="0093690D" w:rsidP="0093690D">
      <w:pPr>
        <w:spacing w:line="276" w:lineRule="auto"/>
        <w:jc w:val="both"/>
        <w:rPr>
          <w:sz w:val="22"/>
          <w:szCs w:val="22"/>
        </w:rPr>
      </w:pPr>
    </w:p>
    <w:p w14:paraId="034B8BA0" w14:textId="77777777" w:rsidR="0093690D" w:rsidRPr="005C34E8" w:rsidRDefault="0093690D" w:rsidP="0093690D">
      <w:pPr>
        <w:spacing w:line="276" w:lineRule="auto"/>
        <w:jc w:val="both"/>
        <w:rPr>
          <w:sz w:val="22"/>
          <w:szCs w:val="22"/>
        </w:rPr>
      </w:pPr>
      <w:r w:rsidRPr="005C34E8">
        <w:rPr>
          <w:sz w:val="22"/>
          <w:szCs w:val="22"/>
        </w:rPr>
        <w:t>Non è ammesso dalle parti il ricorso all’arbitrato.</w:t>
      </w:r>
    </w:p>
    <w:p w14:paraId="04382184" w14:textId="77777777" w:rsidR="0093690D" w:rsidRPr="005C34E8" w:rsidRDefault="0093690D" w:rsidP="0093690D">
      <w:pPr>
        <w:spacing w:line="276" w:lineRule="auto"/>
        <w:jc w:val="both"/>
        <w:rPr>
          <w:sz w:val="22"/>
          <w:szCs w:val="22"/>
        </w:rPr>
      </w:pPr>
    </w:p>
    <w:p w14:paraId="64602908" w14:textId="0253DD8D" w:rsidR="0093690D" w:rsidRPr="005C34E8" w:rsidRDefault="0093690D" w:rsidP="0093690D">
      <w:pPr>
        <w:spacing w:line="276" w:lineRule="auto"/>
        <w:jc w:val="both"/>
        <w:rPr>
          <w:sz w:val="22"/>
          <w:szCs w:val="22"/>
        </w:rPr>
      </w:pPr>
      <w:r w:rsidRPr="005C34E8">
        <w:rPr>
          <w:sz w:val="22"/>
          <w:szCs w:val="22"/>
        </w:rPr>
        <w:t>Al di fuori dei casi in cui è previsto il procedimento di accordo bonario le controversie derivanti dall’esecuzione del contratto possono essere risolte secondo quanto previsto dall’art. 208 del D.lgs. 50/2016 (Transazione).</w:t>
      </w:r>
    </w:p>
    <w:p w14:paraId="581306CD" w14:textId="602B4EEF" w:rsidR="0093690D" w:rsidRPr="005C34E8" w:rsidRDefault="0093690D" w:rsidP="0093690D">
      <w:pPr>
        <w:spacing w:line="276" w:lineRule="auto"/>
        <w:jc w:val="both"/>
        <w:rPr>
          <w:sz w:val="22"/>
          <w:szCs w:val="22"/>
        </w:rPr>
      </w:pPr>
      <w:r w:rsidRPr="005C34E8">
        <w:rPr>
          <w:sz w:val="22"/>
          <w:szCs w:val="22"/>
        </w:rPr>
        <w:t xml:space="preserve">Qualora la procedura di accordo bonario non abbia esito positivo, e negli altri casi in cui si verifichino controversie, queste saranno devolute in via esclusiva al foro del Tribunale di </w:t>
      </w:r>
      <w:r w:rsidR="002260BC" w:rsidRPr="005C34E8">
        <w:rPr>
          <w:sz w:val="22"/>
          <w:szCs w:val="22"/>
        </w:rPr>
        <w:t>Siracusa</w:t>
      </w:r>
      <w:r w:rsidRPr="005C34E8">
        <w:rPr>
          <w:sz w:val="22"/>
          <w:szCs w:val="22"/>
        </w:rPr>
        <w:t>.</w:t>
      </w:r>
    </w:p>
    <w:p w14:paraId="26737BF8" w14:textId="77777777" w:rsidR="00D271EC" w:rsidRPr="005C34E8" w:rsidRDefault="00D271EC" w:rsidP="0093690D">
      <w:pPr>
        <w:spacing w:line="276" w:lineRule="auto"/>
        <w:jc w:val="both"/>
        <w:rPr>
          <w:sz w:val="22"/>
          <w:szCs w:val="22"/>
        </w:rPr>
      </w:pPr>
    </w:p>
    <w:p w14:paraId="6CF8B9B7" w14:textId="77777777" w:rsidR="0093690D" w:rsidRPr="005C34E8" w:rsidRDefault="0093690D" w:rsidP="0093690D">
      <w:pPr>
        <w:spacing w:line="276" w:lineRule="auto"/>
        <w:jc w:val="both"/>
        <w:rPr>
          <w:sz w:val="22"/>
          <w:szCs w:val="22"/>
        </w:rPr>
      </w:pPr>
      <w:r w:rsidRPr="005C34E8">
        <w:rPr>
          <w:sz w:val="22"/>
          <w:szCs w:val="22"/>
        </w:rPr>
        <w:t>Art. 10 GARANZIA DEFINITIVA</w:t>
      </w:r>
    </w:p>
    <w:p w14:paraId="1CF99A1E" w14:textId="77777777" w:rsidR="0093690D" w:rsidRPr="005C34E8" w:rsidRDefault="0093690D" w:rsidP="0093690D">
      <w:pPr>
        <w:spacing w:line="276" w:lineRule="auto"/>
        <w:jc w:val="both"/>
        <w:rPr>
          <w:sz w:val="22"/>
          <w:szCs w:val="22"/>
        </w:rPr>
      </w:pPr>
    </w:p>
    <w:p w14:paraId="5030E422" w14:textId="15BAE4F6" w:rsidR="00D271EC" w:rsidRPr="005C34E8" w:rsidRDefault="0093690D" w:rsidP="0093690D">
      <w:pPr>
        <w:spacing w:line="276" w:lineRule="auto"/>
        <w:jc w:val="both"/>
        <w:rPr>
          <w:sz w:val="22"/>
          <w:szCs w:val="22"/>
        </w:rPr>
      </w:pPr>
      <w:r w:rsidRPr="005C34E8">
        <w:rPr>
          <w:sz w:val="22"/>
          <w:szCs w:val="22"/>
        </w:rPr>
        <w:t>L’Appaltatore, a garanzia degli impegni da assumere con il presente contratto, ha costituito ai sensi dell’art. 103 del D.lgs. 50/2016 la garanzia definitiva di € ……</w:t>
      </w:r>
      <w:proofErr w:type="gramStart"/>
      <w:r w:rsidRPr="005C34E8">
        <w:rPr>
          <w:sz w:val="22"/>
          <w:szCs w:val="22"/>
        </w:rPr>
        <w:t>…….</w:t>
      </w:r>
      <w:proofErr w:type="gramEnd"/>
      <w:r w:rsidRPr="005C34E8">
        <w:rPr>
          <w:sz w:val="22"/>
          <w:szCs w:val="22"/>
        </w:rPr>
        <w:t>(…………………………………), a mezzo polizza assicurativa fideiussoria n.…………………….. della ……………… in data ……………… agenzia di</w:t>
      </w:r>
      <w:r w:rsidR="002260BC" w:rsidRPr="005C34E8">
        <w:rPr>
          <w:sz w:val="22"/>
          <w:szCs w:val="22"/>
        </w:rPr>
        <w:t>……….</w:t>
      </w:r>
    </w:p>
    <w:p w14:paraId="3763024F" w14:textId="40A07933" w:rsidR="0093690D" w:rsidRPr="005C34E8" w:rsidRDefault="0093690D" w:rsidP="0093690D">
      <w:pPr>
        <w:spacing w:line="276" w:lineRule="auto"/>
        <w:jc w:val="both"/>
        <w:rPr>
          <w:sz w:val="22"/>
          <w:szCs w:val="22"/>
        </w:rPr>
      </w:pPr>
      <w:r w:rsidRPr="005C34E8">
        <w:rPr>
          <w:sz w:val="22"/>
          <w:szCs w:val="22"/>
        </w:rPr>
        <w:t>La</w:t>
      </w:r>
      <w:r w:rsidR="00D271EC" w:rsidRPr="005C34E8">
        <w:rPr>
          <w:sz w:val="22"/>
          <w:szCs w:val="22"/>
        </w:rPr>
        <w:t xml:space="preserve"> </w:t>
      </w:r>
      <w:r w:rsidRPr="005C34E8">
        <w:rPr>
          <w:sz w:val="22"/>
          <w:szCs w:val="22"/>
        </w:rPr>
        <w:t xml:space="preserve">garanzia fideiussoria definitiva verrà progressivamente svincolata con le modalità previste dall’art.103 comma 5 del </w:t>
      </w:r>
      <w:proofErr w:type="spellStart"/>
      <w:r w:rsidRPr="005C34E8">
        <w:rPr>
          <w:sz w:val="22"/>
          <w:szCs w:val="22"/>
        </w:rPr>
        <w:t>D.Lgs.</w:t>
      </w:r>
      <w:proofErr w:type="spellEnd"/>
      <w:r w:rsidRPr="005C34E8">
        <w:rPr>
          <w:sz w:val="22"/>
          <w:szCs w:val="22"/>
        </w:rPr>
        <w:t xml:space="preserve"> 50/2016.</w:t>
      </w:r>
    </w:p>
    <w:p w14:paraId="1E34846C" w14:textId="77777777" w:rsidR="00D271EC" w:rsidRPr="005C34E8" w:rsidRDefault="00D271EC" w:rsidP="0093690D">
      <w:pPr>
        <w:spacing w:line="276" w:lineRule="auto"/>
        <w:jc w:val="both"/>
        <w:rPr>
          <w:sz w:val="22"/>
          <w:szCs w:val="22"/>
        </w:rPr>
      </w:pPr>
    </w:p>
    <w:p w14:paraId="6C5C72EE" w14:textId="77777777" w:rsidR="0093690D" w:rsidRPr="005C34E8" w:rsidRDefault="0093690D" w:rsidP="0093690D">
      <w:pPr>
        <w:spacing w:line="276" w:lineRule="auto"/>
        <w:jc w:val="both"/>
        <w:rPr>
          <w:sz w:val="22"/>
          <w:szCs w:val="22"/>
        </w:rPr>
      </w:pPr>
      <w:r w:rsidRPr="005C34E8">
        <w:rPr>
          <w:sz w:val="22"/>
          <w:szCs w:val="22"/>
        </w:rPr>
        <w:t>Art. 11 POLIZZE ASSICURATIVE</w:t>
      </w:r>
    </w:p>
    <w:p w14:paraId="31B1F352" w14:textId="77777777" w:rsidR="0093690D" w:rsidRPr="005C34E8" w:rsidRDefault="0093690D" w:rsidP="0093690D">
      <w:pPr>
        <w:spacing w:line="276" w:lineRule="auto"/>
        <w:jc w:val="both"/>
        <w:rPr>
          <w:sz w:val="22"/>
          <w:szCs w:val="22"/>
        </w:rPr>
      </w:pPr>
    </w:p>
    <w:p w14:paraId="163A9896" w14:textId="77777777" w:rsidR="00D271EC" w:rsidRPr="005C34E8" w:rsidRDefault="0093690D" w:rsidP="0093690D">
      <w:pPr>
        <w:spacing w:line="276" w:lineRule="auto"/>
        <w:jc w:val="both"/>
        <w:rPr>
          <w:sz w:val="22"/>
          <w:szCs w:val="22"/>
        </w:rPr>
      </w:pPr>
      <w:r w:rsidRPr="005C34E8">
        <w:rPr>
          <w:sz w:val="22"/>
          <w:szCs w:val="22"/>
        </w:rPr>
        <w:lastRenderedPageBreak/>
        <w:t>Le parti danno atto che l’impresa ha stipulato, ai sensi dell’art. 103 c. 7 del D.lgs. 50/2016, una polizza di assicurazione n</w:t>
      </w:r>
      <w:r w:rsidRPr="005C34E8">
        <w:rPr>
          <w:sz w:val="22"/>
          <w:szCs w:val="22"/>
        </w:rPr>
        <w:tab/>
        <w:t>emessa da……………</w:t>
      </w:r>
      <w:proofErr w:type="gramStart"/>
      <w:r w:rsidRPr="005C34E8">
        <w:rPr>
          <w:sz w:val="22"/>
          <w:szCs w:val="22"/>
        </w:rPr>
        <w:t>…….</w:t>
      </w:r>
      <w:proofErr w:type="gramEnd"/>
      <w:r w:rsidRPr="005C34E8">
        <w:rPr>
          <w:sz w:val="22"/>
          <w:szCs w:val="22"/>
        </w:rPr>
        <w:t>.in data ……………… agenzia di</w:t>
      </w:r>
      <w:r w:rsidRPr="005C34E8">
        <w:rPr>
          <w:sz w:val="22"/>
          <w:szCs w:val="22"/>
        </w:rPr>
        <w:tab/>
        <w:t>con un massimale di</w:t>
      </w:r>
      <w:r w:rsidR="00D271EC" w:rsidRPr="005C34E8">
        <w:rPr>
          <w:sz w:val="22"/>
          <w:szCs w:val="22"/>
        </w:rPr>
        <w:t xml:space="preserve"> </w:t>
      </w:r>
      <w:r w:rsidRPr="005C34E8">
        <w:rPr>
          <w:sz w:val="22"/>
          <w:szCs w:val="22"/>
        </w:rPr>
        <w:t>€ ………………per danni di esecuzione e un massimale di €</w:t>
      </w:r>
      <w:r w:rsidRPr="005C34E8">
        <w:rPr>
          <w:sz w:val="22"/>
          <w:szCs w:val="22"/>
        </w:rPr>
        <w:tab/>
        <w:t>per</w:t>
      </w:r>
      <w:r w:rsidR="00D271EC" w:rsidRPr="005C34E8">
        <w:rPr>
          <w:sz w:val="22"/>
          <w:szCs w:val="22"/>
        </w:rPr>
        <w:t xml:space="preserve"> </w:t>
      </w:r>
      <w:r w:rsidRPr="005C34E8">
        <w:rPr>
          <w:sz w:val="22"/>
          <w:szCs w:val="22"/>
        </w:rPr>
        <w:t>responsabilità civile verso terzi</w:t>
      </w:r>
    </w:p>
    <w:p w14:paraId="4DFA8B9A" w14:textId="77777777" w:rsidR="00D271EC" w:rsidRPr="005C34E8" w:rsidRDefault="00D271EC" w:rsidP="0093690D">
      <w:pPr>
        <w:spacing w:line="276" w:lineRule="auto"/>
        <w:jc w:val="both"/>
        <w:rPr>
          <w:sz w:val="22"/>
          <w:szCs w:val="22"/>
        </w:rPr>
      </w:pPr>
    </w:p>
    <w:p w14:paraId="090DADEE" w14:textId="66671441" w:rsidR="0093690D" w:rsidRPr="005C34E8" w:rsidRDefault="0093690D" w:rsidP="0093690D">
      <w:pPr>
        <w:spacing w:line="276" w:lineRule="auto"/>
        <w:jc w:val="both"/>
        <w:rPr>
          <w:sz w:val="22"/>
          <w:szCs w:val="22"/>
        </w:rPr>
      </w:pPr>
      <w:r w:rsidRPr="005C34E8">
        <w:rPr>
          <w:sz w:val="22"/>
          <w:szCs w:val="22"/>
        </w:rPr>
        <w:t>Art. 12 REVISIONE PREZZI</w:t>
      </w:r>
    </w:p>
    <w:p w14:paraId="1B80FE00" w14:textId="77777777" w:rsidR="00575F4F" w:rsidRPr="005C34E8" w:rsidRDefault="00575F4F" w:rsidP="0093690D">
      <w:pPr>
        <w:spacing w:line="276" w:lineRule="auto"/>
        <w:jc w:val="both"/>
        <w:rPr>
          <w:sz w:val="22"/>
          <w:szCs w:val="22"/>
        </w:rPr>
      </w:pPr>
    </w:p>
    <w:p w14:paraId="6CD63EE0" w14:textId="77777777" w:rsidR="0093690D" w:rsidRPr="005C34E8" w:rsidRDefault="0093690D" w:rsidP="0093690D">
      <w:pPr>
        <w:spacing w:line="276" w:lineRule="auto"/>
        <w:jc w:val="both"/>
        <w:rPr>
          <w:sz w:val="22"/>
          <w:szCs w:val="22"/>
        </w:rPr>
      </w:pPr>
      <w:r w:rsidRPr="005C34E8">
        <w:rPr>
          <w:sz w:val="22"/>
          <w:szCs w:val="22"/>
        </w:rPr>
        <w:t>Si richiamano gli articoli di legge come vigenti.</w:t>
      </w:r>
    </w:p>
    <w:p w14:paraId="72371926" w14:textId="77777777" w:rsidR="0093690D" w:rsidRPr="005C34E8" w:rsidRDefault="0093690D" w:rsidP="0093690D">
      <w:pPr>
        <w:spacing w:line="276" w:lineRule="auto"/>
        <w:jc w:val="both"/>
        <w:rPr>
          <w:sz w:val="22"/>
          <w:szCs w:val="22"/>
        </w:rPr>
      </w:pPr>
    </w:p>
    <w:p w14:paraId="46CCB7B9" w14:textId="77777777" w:rsidR="0093690D" w:rsidRPr="005C34E8" w:rsidRDefault="0093690D" w:rsidP="0093690D">
      <w:pPr>
        <w:spacing w:line="276" w:lineRule="auto"/>
        <w:jc w:val="both"/>
        <w:rPr>
          <w:sz w:val="22"/>
          <w:szCs w:val="22"/>
        </w:rPr>
      </w:pPr>
      <w:r w:rsidRPr="005C34E8">
        <w:rPr>
          <w:sz w:val="22"/>
          <w:szCs w:val="22"/>
        </w:rPr>
        <w:t>Art. 13 DIVIETO DI CESSIONE DEL CONTRATTO</w:t>
      </w:r>
    </w:p>
    <w:p w14:paraId="36B103DB" w14:textId="77777777" w:rsidR="0093690D" w:rsidRPr="005C34E8" w:rsidRDefault="0093690D" w:rsidP="0093690D">
      <w:pPr>
        <w:spacing w:line="276" w:lineRule="auto"/>
        <w:jc w:val="both"/>
        <w:rPr>
          <w:sz w:val="22"/>
          <w:szCs w:val="22"/>
        </w:rPr>
      </w:pPr>
    </w:p>
    <w:p w14:paraId="3FEDC59F" w14:textId="3E9CFE32" w:rsidR="0093690D" w:rsidRPr="005C34E8" w:rsidRDefault="0093690D" w:rsidP="0093690D">
      <w:pPr>
        <w:spacing w:line="276" w:lineRule="auto"/>
        <w:jc w:val="both"/>
        <w:rPr>
          <w:sz w:val="22"/>
          <w:szCs w:val="22"/>
        </w:rPr>
      </w:pPr>
      <w:proofErr w:type="gramStart"/>
      <w:r w:rsidRPr="005C34E8">
        <w:rPr>
          <w:sz w:val="22"/>
          <w:szCs w:val="22"/>
        </w:rPr>
        <w:t>E’</w:t>
      </w:r>
      <w:proofErr w:type="gramEnd"/>
      <w:r w:rsidRPr="005C34E8">
        <w:rPr>
          <w:sz w:val="22"/>
          <w:szCs w:val="22"/>
        </w:rPr>
        <w:t xml:space="preserve"> vietata la cessione del contratto sotto qualsiasi forma; ogni atto contrario è nullo di diritto. </w:t>
      </w:r>
      <w:proofErr w:type="gramStart"/>
      <w:r w:rsidRPr="005C34E8">
        <w:rPr>
          <w:sz w:val="22"/>
          <w:szCs w:val="22"/>
        </w:rPr>
        <w:t>E’</w:t>
      </w:r>
      <w:proofErr w:type="gramEnd"/>
      <w:r w:rsidRPr="005C34E8">
        <w:rPr>
          <w:sz w:val="22"/>
          <w:szCs w:val="22"/>
        </w:rPr>
        <w:t xml:space="preserve"> ammessa la cessione dei crediti, ai sensi dell’art.106 comma 13 del D.Lgs.50/2016 e della legge 21 febbraio 1991, n. 52, a condizione che il cessionario sia un istituto bancario o un intermediario finanziario iscritto nell’apposito Albo presso la Banca d’Italia e che il contratto di cessione, in originale o in copia autenticata, sia trasmesso alla Stazione appaltante prima o contestualmente al certificato di paga- mento sottoscritto dal responsabile del procedimento.</w:t>
      </w:r>
    </w:p>
    <w:p w14:paraId="27D0A6D9" w14:textId="77777777" w:rsidR="00575F4F" w:rsidRPr="005C34E8" w:rsidRDefault="00575F4F" w:rsidP="0093690D">
      <w:pPr>
        <w:spacing w:line="276" w:lineRule="auto"/>
        <w:jc w:val="both"/>
        <w:rPr>
          <w:sz w:val="22"/>
          <w:szCs w:val="22"/>
        </w:rPr>
      </w:pPr>
    </w:p>
    <w:p w14:paraId="1FC32F2B" w14:textId="016DF84E" w:rsidR="0093690D" w:rsidRPr="005C34E8" w:rsidRDefault="0093690D" w:rsidP="0093690D">
      <w:pPr>
        <w:spacing w:line="276" w:lineRule="auto"/>
        <w:jc w:val="both"/>
        <w:rPr>
          <w:sz w:val="22"/>
          <w:szCs w:val="22"/>
        </w:rPr>
      </w:pPr>
      <w:r w:rsidRPr="005C34E8">
        <w:rPr>
          <w:sz w:val="22"/>
          <w:szCs w:val="22"/>
        </w:rPr>
        <w:t>Art. 14 OBBLIGHI DELL’ESECUTORE NEI CONFRONTI DEI PROPRI LAVORATORI DIPENDENTI</w:t>
      </w:r>
    </w:p>
    <w:p w14:paraId="597B27C2" w14:textId="77777777" w:rsidR="00575F4F" w:rsidRPr="005C34E8" w:rsidRDefault="00575F4F" w:rsidP="0093690D">
      <w:pPr>
        <w:spacing w:line="276" w:lineRule="auto"/>
        <w:jc w:val="both"/>
        <w:rPr>
          <w:sz w:val="22"/>
          <w:szCs w:val="22"/>
        </w:rPr>
      </w:pPr>
    </w:p>
    <w:p w14:paraId="276B3AD7" w14:textId="6049244C" w:rsidR="0093690D" w:rsidRPr="005C34E8" w:rsidRDefault="0093690D" w:rsidP="0093690D">
      <w:pPr>
        <w:spacing w:line="276" w:lineRule="auto"/>
        <w:jc w:val="both"/>
        <w:rPr>
          <w:sz w:val="22"/>
          <w:szCs w:val="22"/>
        </w:rPr>
      </w:pPr>
      <w:r w:rsidRPr="005C34E8">
        <w:rPr>
          <w:sz w:val="22"/>
          <w:szCs w:val="22"/>
        </w:rPr>
        <w:t>L’</w:t>
      </w:r>
      <w:r w:rsidR="00C96F31" w:rsidRPr="005C34E8">
        <w:rPr>
          <w:sz w:val="22"/>
          <w:szCs w:val="22"/>
        </w:rPr>
        <w:t xml:space="preserve">appaltatore </w:t>
      </w:r>
      <w:r w:rsidRPr="005C34E8">
        <w:rPr>
          <w:sz w:val="22"/>
          <w:szCs w:val="22"/>
        </w:rPr>
        <w:t>dichiara di applicare ai propri lavoratori dipendenti i vigenti C.C.N.L., garantendo il rispetto degli obblighi assicurativi e previdenziali previsti dai contratti medesimi. L’</w:t>
      </w:r>
      <w:r w:rsidR="00C96F31" w:rsidRPr="005C34E8">
        <w:rPr>
          <w:sz w:val="22"/>
          <w:szCs w:val="22"/>
        </w:rPr>
        <w:t xml:space="preserve">appaltatore </w:t>
      </w:r>
      <w:r w:rsidRPr="005C34E8">
        <w:rPr>
          <w:sz w:val="22"/>
          <w:szCs w:val="22"/>
        </w:rPr>
        <w:t>si obbliga, altresì, a rispettare tutte le norme in materia retributiva, contributiva, previdenziale, assistenziale, assicurativa, sanitaria, previste per i dipendenti dalla vigente normativa, con particolare riguardo a quanto disposto dall’articolo 105 del D.lgs. 50/2016.</w:t>
      </w:r>
    </w:p>
    <w:p w14:paraId="45BCC711" w14:textId="77777777" w:rsidR="00575F4F" w:rsidRPr="005C34E8" w:rsidRDefault="00575F4F" w:rsidP="0093690D">
      <w:pPr>
        <w:spacing w:line="276" w:lineRule="auto"/>
        <w:jc w:val="both"/>
        <w:rPr>
          <w:sz w:val="22"/>
          <w:szCs w:val="22"/>
        </w:rPr>
      </w:pPr>
    </w:p>
    <w:p w14:paraId="57BD1269" w14:textId="34451E36" w:rsidR="0093690D" w:rsidRPr="005C34E8" w:rsidRDefault="0093690D" w:rsidP="0093690D">
      <w:pPr>
        <w:spacing w:line="276" w:lineRule="auto"/>
        <w:jc w:val="both"/>
        <w:rPr>
          <w:sz w:val="22"/>
          <w:szCs w:val="22"/>
        </w:rPr>
      </w:pPr>
      <w:r w:rsidRPr="005C34E8">
        <w:rPr>
          <w:sz w:val="22"/>
          <w:szCs w:val="22"/>
        </w:rPr>
        <w:t>Art. 15 OBBLIGHI IN MATERIA DI ASSUNZIONI</w:t>
      </w:r>
    </w:p>
    <w:p w14:paraId="0B782ADA" w14:textId="77777777" w:rsidR="0093690D" w:rsidRPr="005C34E8" w:rsidRDefault="0093690D" w:rsidP="0093690D">
      <w:pPr>
        <w:spacing w:line="276" w:lineRule="auto"/>
        <w:jc w:val="both"/>
        <w:rPr>
          <w:sz w:val="22"/>
          <w:szCs w:val="22"/>
        </w:rPr>
      </w:pPr>
    </w:p>
    <w:p w14:paraId="13E36D4C" w14:textId="77777777" w:rsidR="00C96F31" w:rsidRPr="005C34E8" w:rsidRDefault="00C96F31" w:rsidP="0093690D">
      <w:pPr>
        <w:spacing w:line="276" w:lineRule="auto"/>
        <w:jc w:val="both"/>
        <w:rPr>
          <w:sz w:val="22"/>
          <w:szCs w:val="22"/>
        </w:rPr>
      </w:pPr>
      <w:r w:rsidRPr="005C34E8">
        <w:rPr>
          <w:sz w:val="22"/>
          <w:szCs w:val="22"/>
        </w:rPr>
        <w:t>Non sono previsti obblighi specifici oltre quelli di legge.</w:t>
      </w:r>
    </w:p>
    <w:p w14:paraId="1A8B981A" w14:textId="77777777" w:rsidR="0093690D" w:rsidRPr="005C34E8" w:rsidRDefault="0093690D" w:rsidP="0093690D">
      <w:pPr>
        <w:spacing w:line="276" w:lineRule="auto"/>
        <w:jc w:val="both"/>
        <w:rPr>
          <w:sz w:val="22"/>
          <w:szCs w:val="22"/>
        </w:rPr>
      </w:pPr>
    </w:p>
    <w:p w14:paraId="45A8AFE1" w14:textId="762DBD26" w:rsidR="0093690D" w:rsidRPr="005C34E8" w:rsidRDefault="0093690D" w:rsidP="0093690D">
      <w:pPr>
        <w:spacing w:line="276" w:lineRule="auto"/>
        <w:jc w:val="both"/>
        <w:rPr>
          <w:sz w:val="22"/>
          <w:szCs w:val="22"/>
        </w:rPr>
      </w:pPr>
      <w:r w:rsidRPr="005C34E8">
        <w:rPr>
          <w:sz w:val="22"/>
          <w:szCs w:val="22"/>
        </w:rPr>
        <w:t>Art. 16 DOMICILIO DELL’ESECUTORE</w:t>
      </w:r>
    </w:p>
    <w:p w14:paraId="53BE632C" w14:textId="77777777" w:rsidR="00575F4F" w:rsidRPr="005C34E8" w:rsidRDefault="00575F4F" w:rsidP="0093690D">
      <w:pPr>
        <w:spacing w:line="276" w:lineRule="auto"/>
        <w:jc w:val="both"/>
        <w:rPr>
          <w:sz w:val="22"/>
          <w:szCs w:val="22"/>
        </w:rPr>
      </w:pPr>
    </w:p>
    <w:p w14:paraId="737028EC" w14:textId="4BCC3AFE" w:rsidR="0093690D" w:rsidRPr="005C34E8" w:rsidRDefault="0093690D" w:rsidP="0093690D">
      <w:pPr>
        <w:spacing w:line="276" w:lineRule="auto"/>
        <w:jc w:val="both"/>
        <w:rPr>
          <w:sz w:val="22"/>
          <w:szCs w:val="22"/>
        </w:rPr>
      </w:pPr>
      <w:r w:rsidRPr="005C34E8">
        <w:rPr>
          <w:sz w:val="22"/>
          <w:szCs w:val="22"/>
        </w:rPr>
        <w:t>A tutti gli effetti del presente atto, l’</w:t>
      </w:r>
      <w:r w:rsidR="00C96F31" w:rsidRPr="005C34E8">
        <w:rPr>
          <w:sz w:val="22"/>
          <w:szCs w:val="22"/>
        </w:rPr>
        <w:t xml:space="preserve">appaltatore </w:t>
      </w:r>
      <w:r w:rsidRPr="005C34E8">
        <w:rPr>
          <w:sz w:val="22"/>
          <w:szCs w:val="22"/>
        </w:rPr>
        <w:t>elegge domicilio presso la sua sede legale, già dichiarata nel presente contratto.</w:t>
      </w:r>
    </w:p>
    <w:p w14:paraId="36AAD31F" w14:textId="77777777" w:rsidR="0093690D" w:rsidRPr="005C34E8" w:rsidRDefault="0093690D" w:rsidP="0093690D">
      <w:pPr>
        <w:spacing w:line="276" w:lineRule="auto"/>
        <w:jc w:val="both"/>
        <w:rPr>
          <w:sz w:val="22"/>
          <w:szCs w:val="22"/>
        </w:rPr>
      </w:pPr>
    </w:p>
    <w:p w14:paraId="30DECBF0" w14:textId="77777777" w:rsidR="0093690D" w:rsidRPr="005C34E8" w:rsidRDefault="0093690D" w:rsidP="0093690D">
      <w:pPr>
        <w:spacing w:line="276" w:lineRule="auto"/>
        <w:jc w:val="both"/>
        <w:rPr>
          <w:sz w:val="22"/>
          <w:szCs w:val="22"/>
        </w:rPr>
      </w:pPr>
      <w:r w:rsidRPr="005C34E8">
        <w:rPr>
          <w:sz w:val="22"/>
          <w:szCs w:val="22"/>
        </w:rPr>
        <w:t>Art. 17 SUBAPPALTO</w:t>
      </w:r>
    </w:p>
    <w:p w14:paraId="6E4286BC" w14:textId="77777777" w:rsidR="0093690D" w:rsidRPr="005C34E8" w:rsidRDefault="0093690D" w:rsidP="0093690D">
      <w:pPr>
        <w:spacing w:line="276" w:lineRule="auto"/>
        <w:jc w:val="both"/>
        <w:rPr>
          <w:sz w:val="22"/>
          <w:szCs w:val="22"/>
        </w:rPr>
      </w:pPr>
    </w:p>
    <w:p w14:paraId="6ED36A55" w14:textId="6C9D00FE" w:rsidR="0093690D" w:rsidRPr="005C34E8" w:rsidRDefault="0093690D" w:rsidP="0093690D">
      <w:pPr>
        <w:spacing w:line="276" w:lineRule="auto"/>
        <w:jc w:val="both"/>
        <w:rPr>
          <w:sz w:val="22"/>
          <w:szCs w:val="22"/>
        </w:rPr>
      </w:pPr>
      <w:r w:rsidRPr="005C34E8">
        <w:rPr>
          <w:sz w:val="22"/>
          <w:szCs w:val="22"/>
        </w:rPr>
        <w:t xml:space="preserve">L’impresa ha dichiarato nei documenti di gara di </w:t>
      </w:r>
      <w:r w:rsidR="00C96F31" w:rsidRPr="005C34E8">
        <w:rPr>
          <w:sz w:val="22"/>
          <w:szCs w:val="22"/>
        </w:rPr>
        <w:t xml:space="preserve"> </w:t>
      </w:r>
      <w:r w:rsidRPr="005C34E8">
        <w:rPr>
          <w:sz w:val="22"/>
          <w:szCs w:val="22"/>
          <w:u w:val="single"/>
        </w:rPr>
        <w:t>avvalersi/non avvalersi</w:t>
      </w:r>
      <w:r w:rsidRPr="005C34E8">
        <w:rPr>
          <w:sz w:val="22"/>
          <w:szCs w:val="22"/>
        </w:rPr>
        <w:tab/>
        <w:t xml:space="preserve"> del subappalto</w:t>
      </w:r>
      <w:r w:rsidR="00C96F31" w:rsidRPr="005C34E8">
        <w:rPr>
          <w:sz w:val="22"/>
          <w:szCs w:val="22"/>
        </w:rPr>
        <w:t xml:space="preserve"> per le attività/servizi come di seguito elencato :</w:t>
      </w:r>
    </w:p>
    <w:p w14:paraId="3FA33770" w14:textId="77777777" w:rsidR="0093690D" w:rsidRPr="005C34E8" w:rsidRDefault="0093690D" w:rsidP="0093690D">
      <w:pPr>
        <w:spacing w:line="276" w:lineRule="auto"/>
        <w:jc w:val="both"/>
        <w:rPr>
          <w:sz w:val="22"/>
          <w:szCs w:val="22"/>
        </w:rPr>
      </w:pPr>
    </w:p>
    <w:p w14:paraId="35D35438" w14:textId="601CB596" w:rsidR="0093690D" w:rsidRPr="005C34E8" w:rsidRDefault="00C96F31" w:rsidP="0093690D">
      <w:pPr>
        <w:spacing w:line="276" w:lineRule="auto"/>
        <w:jc w:val="both"/>
        <w:rPr>
          <w:sz w:val="22"/>
          <w:szCs w:val="22"/>
        </w:rPr>
      </w:pPr>
      <w:r w:rsidRPr="005C34E8">
        <w:rPr>
          <w:sz w:val="22"/>
          <w:szCs w:val="22"/>
        </w:rPr>
        <w:t>___________________________</w:t>
      </w:r>
    </w:p>
    <w:p w14:paraId="1BD1A000" w14:textId="77777777" w:rsidR="0093690D" w:rsidRPr="005C34E8" w:rsidRDefault="0093690D" w:rsidP="0093690D">
      <w:pPr>
        <w:spacing w:line="276" w:lineRule="auto"/>
        <w:jc w:val="both"/>
        <w:rPr>
          <w:sz w:val="22"/>
          <w:szCs w:val="22"/>
        </w:rPr>
      </w:pPr>
    </w:p>
    <w:p w14:paraId="0752C269" w14:textId="77777777" w:rsidR="0093690D" w:rsidRPr="005C34E8" w:rsidRDefault="0093690D" w:rsidP="0093690D">
      <w:pPr>
        <w:spacing w:line="276" w:lineRule="auto"/>
        <w:jc w:val="both"/>
        <w:rPr>
          <w:sz w:val="22"/>
          <w:szCs w:val="22"/>
        </w:rPr>
      </w:pPr>
      <w:r w:rsidRPr="005C34E8">
        <w:rPr>
          <w:sz w:val="22"/>
          <w:szCs w:val="22"/>
        </w:rPr>
        <w:t>Art. 18 TERMINI PER IL COLLAUDO</w:t>
      </w:r>
    </w:p>
    <w:p w14:paraId="0CF8F65D" w14:textId="77777777" w:rsidR="0093690D" w:rsidRPr="005C34E8" w:rsidRDefault="0093690D" w:rsidP="0093690D">
      <w:pPr>
        <w:spacing w:line="276" w:lineRule="auto"/>
        <w:jc w:val="both"/>
        <w:rPr>
          <w:sz w:val="22"/>
          <w:szCs w:val="22"/>
        </w:rPr>
      </w:pPr>
    </w:p>
    <w:p w14:paraId="460FF473" w14:textId="2C393FA3" w:rsidR="0093690D" w:rsidRPr="005C34E8" w:rsidRDefault="0093690D" w:rsidP="0093690D">
      <w:pPr>
        <w:spacing w:line="276" w:lineRule="auto"/>
        <w:jc w:val="both"/>
        <w:rPr>
          <w:sz w:val="22"/>
          <w:szCs w:val="22"/>
        </w:rPr>
      </w:pPr>
      <w:r w:rsidRPr="005C34E8">
        <w:rPr>
          <w:sz w:val="22"/>
          <w:szCs w:val="22"/>
        </w:rPr>
        <w:t xml:space="preserve">Il certificato di </w:t>
      </w:r>
      <w:r w:rsidR="00C96F31" w:rsidRPr="005C34E8">
        <w:rPr>
          <w:sz w:val="22"/>
          <w:szCs w:val="22"/>
        </w:rPr>
        <w:t>regolare esecuzione</w:t>
      </w:r>
      <w:r w:rsidRPr="005C34E8">
        <w:rPr>
          <w:sz w:val="22"/>
          <w:szCs w:val="22"/>
        </w:rPr>
        <w:t xml:space="preserve"> è emesso entro sei mesi dall’ultimazione dei lavori, secondo quanto disposto dall'art 102 del D. Lgs. 50/2016.</w:t>
      </w:r>
    </w:p>
    <w:p w14:paraId="4D802FEC" w14:textId="77777777" w:rsidR="0093690D" w:rsidRPr="005C34E8" w:rsidRDefault="0093690D" w:rsidP="0093690D">
      <w:pPr>
        <w:spacing w:line="276" w:lineRule="auto"/>
        <w:jc w:val="both"/>
        <w:rPr>
          <w:sz w:val="22"/>
          <w:szCs w:val="22"/>
        </w:rPr>
      </w:pPr>
    </w:p>
    <w:p w14:paraId="6D21AF20" w14:textId="77777777" w:rsidR="0093690D" w:rsidRPr="005C34E8" w:rsidRDefault="0093690D" w:rsidP="0093690D">
      <w:pPr>
        <w:spacing w:line="276" w:lineRule="auto"/>
        <w:jc w:val="both"/>
        <w:rPr>
          <w:sz w:val="22"/>
          <w:szCs w:val="22"/>
        </w:rPr>
      </w:pPr>
      <w:r w:rsidRPr="005C34E8">
        <w:rPr>
          <w:sz w:val="22"/>
          <w:szCs w:val="22"/>
        </w:rPr>
        <w:t>Art. 19 NORMATIVA DI RIFERIMENTO</w:t>
      </w:r>
    </w:p>
    <w:p w14:paraId="4048462D" w14:textId="77777777" w:rsidR="0093690D" w:rsidRPr="005C34E8" w:rsidRDefault="0093690D" w:rsidP="0093690D">
      <w:pPr>
        <w:spacing w:line="276" w:lineRule="auto"/>
        <w:jc w:val="both"/>
        <w:rPr>
          <w:sz w:val="22"/>
          <w:szCs w:val="22"/>
        </w:rPr>
      </w:pPr>
    </w:p>
    <w:p w14:paraId="2FB90763" w14:textId="2B4B0963" w:rsidR="0093690D" w:rsidRPr="005C34E8" w:rsidRDefault="0093690D" w:rsidP="0093690D">
      <w:pPr>
        <w:spacing w:line="276" w:lineRule="auto"/>
        <w:jc w:val="both"/>
        <w:rPr>
          <w:sz w:val="22"/>
          <w:szCs w:val="22"/>
        </w:rPr>
      </w:pPr>
      <w:r w:rsidRPr="005C34E8">
        <w:rPr>
          <w:sz w:val="22"/>
          <w:szCs w:val="22"/>
        </w:rPr>
        <w:t>Per quanto non previsto o non richiamato nel presente contratto si fa espresso riferimento alle norme contenute nel regolamento di attuazione del Codice Appalti D.P.R. 207/2010 per le disposizioni che restano in vigore, nelle linee guida ANAC, nei decreti attuativi del Nuovo Codice degli Appalti (</w:t>
      </w:r>
      <w:proofErr w:type="spellStart"/>
      <w:r w:rsidRPr="005C34E8">
        <w:rPr>
          <w:sz w:val="22"/>
          <w:szCs w:val="22"/>
        </w:rPr>
        <w:t>D.Lgs.</w:t>
      </w:r>
      <w:proofErr w:type="spellEnd"/>
      <w:r w:rsidRPr="005C34E8">
        <w:rPr>
          <w:sz w:val="22"/>
          <w:szCs w:val="22"/>
        </w:rPr>
        <w:t xml:space="preserve"> 50/2016), nel D.M. 248/2016, nel D.M. 49/2018.</w:t>
      </w:r>
    </w:p>
    <w:p w14:paraId="685D2F0A" w14:textId="77777777" w:rsidR="0093690D" w:rsidRPr="005C34E8" w:rsidRDefault="0093690D" w:rsidP="0093690D">
      <w:pPr>
        <w:spacing w:line="276" w:lineRule="auto"/>
        <w:jc w:val="both"/>
        <w:rPr>
          <w:sz w:val="22"/>
          <w:szCs w:val="22"/>
        </w:rPr>
      </w:pPr>
      <w:r w:rsidRPr="005C34E8">
        <w:rPr>
          <w:sz w:val="22"/>
          <w:szCs w:val="22"/>
        </w:rPr>
        <w:t xml:space="preserve"> </w:t>
      </w:r>
    </w:p>
    <w:p w14:paraId="59E276D0" w14:textId="77777777" w:rsidR="0093690D" w:rsidRPr="005C34E8" w:rsidRDefault="0093690D" w:rsidP="0093690D">
      <w:pPr>
        <w:spacing w:line="276" w:lineRule="auto"/>
        <w:jc w:val="both"/>
        <w:rPr>
          <w:sz w:val="22"/>
          <w:szCs w:val="22"/>
        </w:rPr>
      </w:pPr>
      <w:r w:rsidRPr="005C34E8">
        <w:rPr>
          <w:sz w:val="22"/>
          <w:szCs w:val="22"/>
        </w:rPr>
        <w:t>Art. 20 SPESE CONTRATTUALI</w:t>
      </w:r>
    </w:p>
    <w:p w14:paraId="5FF4DDC8" w14:textId="77777777" w:rsidR="0093690D" w:rsidRPr="005C34E8" w:rsidRDefault="0093690D" w:rsidP="0093690D">
      <w:pPr>
        <w:spacing w:line="276" w:lineRule="auto"/>
        <w:jc w:val="both"/>
        <w:rPr>
          <w:sz w:val="22"/>
          <w:szCs w:val="22"/>
        </w:rPr>
      </w:pPr>
    </w:p>
    <w:p w14:paraId="57361DF2" w14:textId="6511F289" w:rsidR="0093690D" w:rsidRPr="005C34E8" w:rsidRDefault="0093690D" w:rsidP="0093690D">
      <w:pPr>
        <w:spacing w:line="276" w:lineRule="auto"/>
        <w:jc w:val="both"/>
        <w:rPr>
          <w:sz w:val="22"/>
          <w:szCs w:val="22"/>
        </w:rPr>
      </w:pPr>
      <w:r w:rsidRPr="005C34E8">
        <w:rPr>
          <w:sz w:val="22"/>
          <w:szCs w:val="22"/>
        </w:rPr>
        <w:t>Sono a carico dell’Appaltatore tutte le spese del contratto e dei relativi oneri connessi alla sua stipulazione e registrazione compresi quelli tributari, fatta eccezione per</w:t>
      </w:r>
      <w:r w:rsidR="00575F4F" w:rsidRPr="005C34E8">
        <w:rPr>
          <w:sz w:val="22"/>
          <w:szCs w:val="22"/>
        </w:rPr>
        <w:t xml:space="preserve"> </w:t>
      </w:r>
      <w:r w:rsidRPr="005C34E8">
        <w:rPr>
          <w:sz w:val="22"/>
          <w:szCs w:val="22"/>
        </w:rPr>
        <w:t>l' I.V.A. Ai fini fiscali si dichiara che i lavori di cui al presente contratto sono soggetti al pagamento dell’I.V.A., per cui si richiede la registrazione in misura fissa ai sensi dell’art. 40 del D.P.R. 131/86.</w:t>
      </w:r>
    </w:p>
    <w:p w14:paraId="5BFC744F" w14:textId="7F06D489" w:rsidR="00575F4F" w:rsidRPr="005C34E8" w:rsidRDefault="00575F4F" w:rsidP="0093690D">
      <w:pPr>
        <w:spacing w:line="276" w:lineRule="auto"/>
        <w:jc w:val="both"/>
        <w:rPr>
          <w:sz w:val="22"/>
          <w:szCs w:val="22"/>
        </w:rPr>
      </w:pPr>
    </w:p>
    <w:p w14:paraId="5227A567" w14:textId="49BB433B" w:rsidR="0093690D" w:rsidRPr="005C34E8" w:rsidRDefault="0093690D" w:rsidP="0093690D">
      <w:pPr>
        <w:spacing w:line="276" w:lineRule="auto"/>
        <w:jc w:val="both"/>
        <w:rPr>
          <w:sz w:val="22"/>
          <w:szCs w:val="22"/>
        </w:rPr>
      </w:pPr>
      <w:r w:rsidRPr="005C34E8">
        <w:rPr>
          <w:sz w:val="22"/>
          <w:szCs w:val="22"/>
        </w:rPr>
        <w:t>Art. 21 TRATTAMENTO DEI DATI PERSONALI</w:t>
      </w:r>
    </w:p>
    <w:p w14:paraId="56014E1D" w14:textId="77777777" w:rsidR="0093690D" w:rsidRPr="005C34E8" w:rsidRDefault="0093690D" w:rsidP="0093690D">
      <w:pPr>
        <w:spacing w:line="276" w:lineRule="auto"/>
        <w:jc w:val="both"/>
        <w:rPr>
          <w:sz w:val="22"/>
          <w:szCs w:val="22"/>
        </w:rPr>
      </w:pPr>
    </w:p>
    <w:p w14:paraId="0B1E8561" w14:textId="77777777" w:rsidR="0093690D" w:rsidRPr="005C34E8" w:rsidRDefault="0093690D" w:rsidP="0093690D">
      <w:pPr>
        <w:spacing w:line="276" w:lineRule="auto"/>
        <w:jc w:val="both"/>
        <w:rPr>
          <w:sz w:val="22"/>
          <w:szCs w:val="22"/>
        </w:rPr>
      </w:pPr>
      <w:r w:rsidRPr="005C34E8">
        <w:rPr>
          <w:sz w:val="22"/>
          <w:szCs w:val="22"/>
        </w:rPr>
        <w:t>L'Appaltatore dichiara di aver preso visione dell’informativa di cui al D.lgs. n. 196/2003 e successive modificazioni.</w:t>
      </w:r>
    </w:p>
    <w:p w14:paraId="310AD49A" w14:textId="77777777" w:rsidR="0093690D" w:rsidRPr="005C34E8" w:rsidRDefault="0093690D" w:rsidP="0093690D">
      <w:pPr>
        <w:spacing w:line="276" w:lineRule="auto"/>
        <w:jc w:val="both"/>
        <w:rPr>
          <w:sz w:val="22"/>
          <w:szCs w:val="22"/>
        </w:rPr>
      </w:pPr>
    </w:p>
    <w:p w14:paraId="2CEFA1B9" w14:textId="4BA91802" w:rsidR="0093690D" w:rsidRPr="005C34E8" w:rsidRDefault="0093690D" w:rsidP="0093690D">
      <w:pPr>
        <w:spacing w:line="276" w:lineRule="auto"/>
        <w:jc w:val="both"/>
        <w:rPr>
          <w:sz w:val="22"/>
          <w:szCs w:val="22"/>
        </w:rPr>
      </w:pPr>
      <w:r w:rsidRPr="005C34E8">
        <w:rPr>
          <w:sz w:val="22"/>
          <w:szCs w:val="22"/>
        </w:rPr>
        <w:t>Art. 22 TRACCIABILITÀ DEI FLUSSI FINANZIARI EX ART. 3 L. 136/2010</w:t>
      </w:r>
    </w:p>
    <w:p w14:paraId="001BF4A0" w14:textId="77777777" w:rsidR="0093690D" w:rsidRPr="005C34E8" w:rsidRDefault="0093690D" w:rsidP="0093690D">
      <w:pPr>
        <w:spacing w:line="276" w:lineRule="auto"/>
        <w:jc w:val="both"/>
        <w:rPr>
          <w:sz w:val="22"/>
          <w:szCs w:val="22"/>
        </w:rPr>
      </w:pPr>
    </w:p>
    <w:p w14:paraId="2FFE9E51" w14:textId="2971D3E4" w:rsidR="0093690D" w:rsidRPr="005C34E8" w:rsidRDefault="0093690D" w:rsidP="0093690D">
      <w:pPr>
        <w:spacing w:line="276" w:lineRule="auto"/>
        <w:jc w:val="both"/>
        <w:rPr>
          <w:sz w:val="22"/>
          <w:szCs w:val="22"/>
        </w:rPr>
      </w:pPr>
      <w:r w:rsidRPr="005C34E8">
        <w:rPr>
          <w:sz w:val="22"/>
          <w:szCs w:val="22"/>
        </w:rPr>
        <w:t xml:space="preserve">L’Appaltatore si impegna a rispettare, a pena di nullità del presente contratto, gli obblighi di tracciabilità dei flussi finanziari di cui all’art. 3 della L. 13 agosto 2010 n. 136 e successive modificazioni ed integrazioni. L’Appaltatore si obbliga ad inserire nei contratti con i propri subappaltatori e subcontraenti, a pena di nullità assoluta del contratto di subappalto o del diverso subcontratto, un’apposita clausola con la quale ciascuna parte assume gli obblighi di tracciabilità dei flussi finanziari di cui all’art. 3 della L. 136/2010. L’Appaltatore si impegna a dare immediata comunicazione alla Committente ed alla competente Prefettura della notizia dell’inadempimento della propria controparte (subappaltatore/subcontraente) agli obblighi di tracciabilità finanziaria. Ai fini della tracciabilità dei flussi finanziari inerenti </w:t>
      </w:r>
      <w:proofErr w:type="gramStart"/>
      <w:r w:rsidRPr="005C34E8">
        <w:rPr>
          <w:sz w:val="22"/>
          <w:szCs w:val="22"/>
        </w:rPr>
        <w:t>il</w:t>
      </w:r>
      <w:proofErr w:type="gramEnd"/>
      <w:r w:rsidRPr="005C34E8">
        <w:rPr>
          <w:sz w:val="22"/>
          <w:szCs w:val="22"/>
        </w:rPr>
        <w:t xml:space="preserve"> presente appalto, l’Appaltatore prende atto del seguente codice identificativo di gara (CIG) n</w:t>
      </w:r>
      <w:r w:rsidR="000E16D3" w:rsidRPr="005C34E8">
        <w:rPr>
          <w:sz w:val="22"/>
          <w:szCs w:val="22"/>
        </w:rPr>
        <w:t xml:space="preserve"> </w:t>
      </w:r>
      <w:r w:rsidR="00C96F31" w:rsidRPr="005C34E8">
        <w:rPr>
          <w:sz w:val="22"/>
          <w:szCs w:val="22"/>
        </w:rPr>
        <w:t xml:space="preserve"> </w:t>
      </w:r>
      <w:r w:rsidR="00C96F31" w:rsidRPr="005C34E8">
        <w:rPr>
          <w:bCs/>
          <w:sz w:val="22"/>
          <w:szCs w:val="22"/>
        </w:rPr>
        <w:t>A005B42FBD</w:t>
      </w:r>
      <w:r w:rsidRPr="005C34E8">
        <w:rPr>
          <w:sz w:val="22"/>
          <w:szCs w:val="22"/>
        </w:rPr>
        <w:t>.</w:t>
      </w:r>
    </w:p>
    <w:p w14:paraId="560C5002" w14:textId="77777777" w:rsidR="0093690D" w:rsidRPr="005C34E8" w:rsidRDefault="0093690D" w:rsidP="0093690D">
      <w:pPr>
        <w:spacing w:line="276" w:lineRule="auto"/>
        <w:jc w:val="both"/>
        <w:rPr>
          <w:sz w:val="22"/>
          <w:szCs w:val="22"/>
        </w:rPr>
      </w:pPr>
    </w:p>
    <w:p w14:paraId="31663A9D" w14:textId="77777777" w:rsidR="0093690D" w:rsidRPr="005C34E8" w:rsidRDefault="0093690D" w:rsidP="0093690D">
      <w:pPr>
        <w:spacing w:line="276" w:lineRule="auto"/>
        <w:jc w:val="both"/>
        <w:rPr>
          <w:sz w:val="22"/>
          <w:szCs w:val="22"/>
        </w:rPr>
      </w:pPr>
      <w:r w:rsidRPr="005C34E8">
        <w:rPr>
          <w:sz w:val="22"/>
          <w:szCs w:val="22"/>
        </w:rPr>
        <w:t xml:space="preserve">Ai sensi dell’art. 3, comma 8, della L. 13 agosto 2010 n. 136 il contratto è risolto di diritto in tutti i casi in cui le transazioni sono state eseguite senza avvalersi di banche o della società Poste Italiane </w:t>
      </w:r>
      <w:proofErr w:type="spellStart"/>
      <w:r w:rsidRPr="005C34E8">
        <w:rPr>
          <w:sz w:val="22"/>
          <w:szCs w:val="22"/>
        </w:rPr>
        <w:t>s.p.a.</w:t>
      </w:r>
      <w:proofErr w:type="spellEnd"/>
    </w:p>
    <w:p w14:paraId="39E3635D" w14:textId="77777777" w:rsidR="0093690D" w:rsidRPr="005C34E8" w:rsidRDefault="0093690D" w:rsidP="0093690D">
      <w:pPr>
        <w:spacing w:line="276" w:lineRule="auto"/>
        <w:jc w:val="both"/>
        <w:rPr>
          <w:sz w:val="22"/>
          <w:szCs w:val="22"/>
        </w:rPr>
      </w:pPr>
      <w:r w:rsidRPr="005C34E8">
        <w:rPr>
          <w:sz w:val="22"/>
          <w:szCs w:val="22"/>
        </w:rPr>
        <w:t xml:space="preserve"> </w:t>
      </w:r>
    </w:p>
    <w:p w14:paraId="6367C7D1" w14:textId="77777777" w:rsidR="0093690D" w:rsidRPr="005C34E8" w:rsidRDefault="0093690D" w:rsidP="0093690D">
      <w:pPr>
        <w:spacing w:line="276" w:lineRule="auto"/>
        <w:jc w:val="both"/>
        <w:rPr>
          <w:sz w:val="22"/>
          <w:szCs w:val="22"/>
        </w:rPr>
      </w:pPr>
      <w:r w:rsidRPr="005C34E8">
        <w:rPr>
          <w:sz w:val="22"/>
          <w:szCs w:val="22"/>
        </w:rPr>
        <w:t>Art. 23 ALLEGATI AL CONTRATTO</w:t>
      </w:r>
    </w:p>
    <w:p w14:paraId="1F697F62" w14:textId="77777777" w:rsidR="0093690D" w:rsidRPr="005C34E8" w:rsidRDefault="0093690D" w:rsidP="0093690D">
      <w:pPr>
        <w:spacing w:line="276" w:lineRule="auto"/>
        <w:jc w:val="both"/>
        <w:rPr>
          <w:sz w:val="22"/>
          <w:szCs w:val="22"/>
        </w:rPr>
      </w:pPr>
    </w:p>
    <w:p w14:paraId="24CE6B07" w14:textId="77777777" w:rsidR="00575F4F" w:rsidRPr="005C34E8" w:rsidRDefault="0093690D" w:rsidP="0093690D">
      <w:pPr>
        <w:spacing w:line="276" w:lineRule="auto"/>
        <w:jc w:val="both"/>
        <w:rPr>
          <w:sz w:val="22"/>
          <w:szCs w:val="22"/>
        </w:rPr>
      </w:pPr>
      <w:r w:rsidRPr="005C34E8">
        <w:rPr>
          <w:sz w:val="22"/>
          <w:szCs w:val="22"/>
        </w:rPr>
        <w:t>Formano parte integrante e sostanziale del presente atto i seguenti allegati:</w:t>
      </w:r>
    </w:p>
    <w:p w14:paraId="1A132F30" w14:textId="77777777" w:rsidR="00575F4F" w:rsidRPr="005C34E8" w:rsidRDefault="00575F4F" w:rsidP="0093690D">
      <w:pPr>
        <w:spacing w:line="276" w:lineRule="auto"/>
        <w:jc w:val="both"/>
        <w:rPr>
          <w:sz w:val="22"/>
          <w:szCs w:val="22"/>
        </w:rPr>
      </w:pPr>
    </w:p>
    <w:p w14:paraId="1717C8AD" w14:textId="693029BD" w:rsidR="0093690D" w:rsidRPr="005C34E8" w:rsidRDefault="0093690D" w:rsidP="00E93DA0">
      <w:pPr>
        <w:spacing w:line="276" w:lineRule="auto"/>
        <w:jc w:val="both"/>
        <w:rPr>
          <w:sz w:val="22"/>
          <w:szCs w:val="22"/>
        </w:rPr>
      </w:pPr>
      <w:r w:rsidRPr="005C34E8">
        <w:rPr>
          <w:sz w:val="22"/>
          <w:szCs w:val="22"/>
        </w:rPr>
        <w:t>A )</w:t>
      </w:r>
      <w:r w:rsidR="002260BC" w:rsidRPr="005C34E8">
        <w:rPr>
          <w:sz w:val="22"/>
          <w:szCs w:val="22"/>
        </w:rPr>
        <w:tab/>
      </w:r>
      <w:r w:rsidR="00E93DA0" w:rsidRPr="005C34E8">
        <w:rPr>
          <w:sz w:val="22"/>
          <w:szCs w:val="22"/>
        </w:rPr>
        <w:t>______________</w:t>
      </w:r>
    </w:p>
    <w:p w14:paraId="067A64F3" w14:textId="77777777" w:rsidR="0093690D" w:rsidRPr="005C34E8" w:rsidRDefault="0093690D" w:rsidP="0093690D">
      <w:pPr>
        <w:spacing w:line="276" w:lineRule="auto"/>
        <w:jc w:val="both"/>
        <w:rPr>
          <w:sz w:val="22"/>
          <w:szCs w:val="22"/>
        </w:rPr>
      </w:pPr>
    </w:p>
    <w:p w14:paraId="553B9F46" w14:textId="729D1775" w:rsidR="0093690D" w:rsidRPr="005C34E8" w:rsidRDefault="0093690D" w:rsidP="0093690D">
      <w:pPr>
        <w:spacing w:line="276" w:lineRule="auto"/>
        <w:jc w:val="both"/>
        <w:rPr>
          <w:sz w:val="22"/>
          <w:szCs w:val="22"/>
        </w:rPr>
      </w:pPr>
      <w:r w:rsidRPr="005C34E8">
        <w:rPr>
          <w:sz w:val="22"/>
          <w:szCs w:val="22"/>
        </w:rPr>
        <w:t>Fanno altresì parte integrante e sostanziale del contratto di appalto, per quanto non vengano ad esso allegati: il Regolamento di attuazione del Codice Appalti D.P.R.207/2010 per le disposizioni che restano in vigore, le linee guida ANAC, i decreti attuativi del Nuovo Codice degli Appalti (D. Lgs.50/2016), il D.M.</w:t>
      </w:r>
      <w:r w:rsidR="00892767" w:rsidRPr="005C34E8">
        <w:rPr>
          <w:sz w:val="22"/>
          <w:szCs w:val="22"/>
        </w:rPr>
        <w:t xml:space="preserve"> </w:t>
      </w:r>
      <w:r w:rsidRPr="005C34E8">
        <w:rPr>
          <w:sz w:val="22"/>
          <w:szCs w:val="22"/>
        </w:rPr>
        <w:t>248/2016, il D.M. 49/2018.</w:t>
      </w:r>
    </w:p>
    <w:p w14:paraId="6B5A2AAD" w14:textId="77777777" w:rsidR="0093690D" w:rsidRPr="005C34E8" w:rsidRDefault="0093690D" w:rsidP="0093690D">
      <w:pPr>
        <w:spacing w:line="276" w:lineRule="auto"/>
        <w:jc w:val="both"/>
        <w:rPr>
          <w:sz w:val="22"/>
          <w:szCs w:val="22"/>
        </w:rPr>
      </w:pPr>
    </w:p>
    <w:p w14:paraId="7D241E6A" w14:textId="1D191625" w:rsidR="0093690D" w:rsidRPr="005C34E8" w:rsidRDefault="0093690D" w:rsidP="0093690D">
      <w:pPr>
        <w:spacing w:line="276" w:lineRule="auto"/>
        <w:jc w:val="both"/>
        <w:rPr>
          <w:sz w:val="22"/>
          <w:szCs w:val="22"/>
        </w:rPr>
      </w:pPr>
      <w:r w:rsidRPr="005C34E8">
        <w:rPr>
          <w:sz w:val="22"/>
          <w:szCs w:val="22"/>
        </w:rPr>
        <w:t xml:space="preserve">Costituiscono altresì parte integrante e sostanziale, pur non essendo materialmente allegati al presente atto, i </w:t>
      </w:r>
      <w:r w:rsidR="00575F4F" w:rsidRPr="005C34E8">
        <w:rPr>
          <w:sz w:val="22"/>
          <w:szCs w:val="22"/>
        </w:rPr>
        <w:t xml:space="preserve">documenti elencati nell’Allegato </w:t>
      </w:r>
      <w:r w:rsidR="00E93DA0" w:rsidRPr="005C34E8">
        <w:rPr>
          <w:sz w:val="22"/>
          <w:szCs w:val="22"/>
        </w:rPr>
        <w:t>__</w:t>
      </w:r>
      <w:r w:rsidR="00575F4F" w:rsidRPr="005C34E8">
        <w:rPr>
          <w:sz w:val="22"/>
          <w:szCs w:val="22"/>
        </w:rPr>
        <w:t xml:space="preserve">) Elenco elaborati </w:t>
      </w:r>
      <w:r w:rsidR="002C002E" w:rsidRPr="005C34E8">
        <w:rPr>
          <w:sz w:val="22"/>
          <w:szCs w:val="22"/>
        </w:rPr>
        <w:t>del PROGETTO REBRANDING</w:t>
      </w:r>
      <w:r w:rsidR="00575F4F" w:rsidRPr="005C34E8">
        <w:rPr>
          <w:sz w:val="22"/>
          <w:szCs w:val="22"/>
        </w:rPr>
        <w:t>.</w:t>
      </w:r>
    </w:p>
    <w:p w14:paraId="525E11E5" w14:textId="77777777" w:rsidR="0093690D" w:rsidRPr="005C34E8" w:rsidRDefault="0093690D" w:rsidP="0093690D">
      <w:pPr>
        <w:spacing w:line="276" w:lineRule="auto"/>
        <w:jc w:val="both"/>
        <w:rPr>
          <w:sz w:val="22"/>
          <w:szCs w:val="22"/>
        </w:rPr>
      </w:pPr>
    </w:p>
    <w:p w14:paraId="6B6DEDB7" w14:textId="7361940C" w:rsidR="0093690D" w:rsidRPr="005C34E8" w:rsidRDefault="0093690D" w:rsidP="0093690D">
      <w:pPr>
        <w:spacing w:line="276" w:lineRule="auto"/>
        <w:jc w:val="both"/>
        <w:rPr>
          <w:sz w:val="22"/>
          <w:szCs w:val="22"/>
        </w:rPr>
      </w:pPr>
      <w:r w:rsidRPr="005C34E8">
        <w:rPr>
          <w:sz w:val="22"/>
          <w:szCs w:val="22"/>
        </w:rPr>
        <w:t>Art. 2</w:t>
      </w:r>
      <w:r w:rsidR="00D271EC" w:rsidRPr="005C34E8">
        <w:rPr>
          <w:sz w:val="22"/>
          <w:szCs w:val="22"/>
        </w:rPr>
        <w:t>4</w:t>
      </w:r>
      <w:r w:rsidRPr="005C34E8">
        <w:rPr>
          <w:sz w:val="22"/>
          <w:szCs w:val="22"/>
        </w:rPr>
        <w:t xml:space="preserve"> NORME FINALI</w:t>
      </w:r>
    </w:p>
    <w:p w14:paraId="76F42769" w14:textId="77777777" w:rsidR="0093690D" w:rsidRPr="005C34E8" w:rsidRDefault="0093690D" w:rsidP="0093690D">
      <w:pPr>
        <w:spacing w:line="276" w:lineRule="auto"/>
        <w:jc w:val="both"/>
        <w:rPr>
          <w:sz w:val="22"/>
          <w:szCs w:val="22"/>
        </w:rPr>
      </w:pPr>
    </w:p>
    <w:p w14:paraId="505D110D" w14:textId="77777777" w:rsidR="0093690D" w:rsidRPr="005C34E8" w:rsidRDefault="0093690D" w:rsidP="0093690D">
      <w:pPr>
        <w:spacing w:line="276" w:lineRule="auto"/>
        <w:jc w:val="both"/>
        <w:rPr>
          <w:sz w:val="22"/>
          <w:szCs w:val="22"/>
        </w:rPr>
      </w:pPr>
      <w:r w:rsidRPr="005C34E8">
        <w:rPr>
          <w:sz w:val="22"/>
          <w:szCs w:val="22"/>
        </w:rPr>
        <w:t>L'Appaltatore, con la sottoscrizione del presente documento, ai sensi dell'art. 53, comma 16 ter, del D.lgs. n. 165/2001, attesta di non aver concluso contratti di lavoro subordinato o autonomo e comunque di non aver attribuito incarichi ad ex dipendenti che hanno esercitato poteri autoritativi o negoziali per conto delle P.A. nei confronti della medesima affidataria, per il triennio successivo alla cessazione del rapporto.</w:t>
      </w:r>
    </w:p>
    <w:p w14:paraId="77D69932" w14:textId="50B5A85A" w:rsidR="008F568A" w:rsidRPr="005C34E8" w:rsidRDefault="0093690D" w:rsidP="0093690D">
      <w:pPr>
        <w:spacing w:line="276" w:lineRule="auto"/>
        <w:jc w:val="both"/>
        <w:rPr>
          <w:sz w:val="22"/>
          <w:szCs w:val="22"/>
        </w:rPr>
      </w:pPr>
      <w:r w:rsidRPr="005C34E8">
        <w:rPr>
          <w:sz w:val="22"/>
          <w:szCs w:val="22"/>
        </w:rPr>
        <w:t xml:space="preserve">Di questo atto, scritto con mezzi elettronici da persona di mia fiducia e completato con mezzi elettronici da me </w:t>
      </w:r>
      <w:r w:rsidR="002260BC" w:rsidRPr="005C34E8">
        <w:rPr>
          <w:sz w:val="22"/>
          <w:szCs w:val="22"/>
        </w:rPr>
        <w:t>__________</w:t>
      </w:r>
      <w:r w:rsidRPr="005C34E8">
        <w:rPr>
          <w:sz w:val="22"/>
          <w:szCs w:val="22"/>
        </w:rPr>
        <w:t xml:space="preserve">, su pagine costituite da venticinque righe ciascuna, di quindici fogli elettronici, oltre quanto scritto in questa sedicesima prima delle firme digitali dei comparenti, la cui validità è stata da me </w:t>
      </w:r>
      <w:r w:rsidR="002260BC" w:rsidRPr="005C34E8">
        <w:rPr>
          <w:sz w:val="22"/>
          <w:szCs w:val="22"/>
        </w:rPr>
        <w:t>__________</w:t>
      </w:r>
      <w:r w:rsidRPr="005C34E8">
        <w:rPr>
          <w:sz w:val="22"/>
          <w:szCs w:val="22"/>
        </w:rPr>
        <w:t xml:space="preserve"> verificata, del quale, omessa quella degli allegati, ho dato lettura ai comparenti che lo approvano e lo sottoscrivono mediante apposizione delle rispettive firme digitali unitamente a me dott.</w:t>
      </w:r>
      <w:r w:rsidR="00D271EC" w:rsidRPr="005C34E8">
        <w:rPr>
          <w:sz w:val="22"/>
          <w:szCs w:val="22"/>
        </w:rPr>
        <w:t>_________</w:t>
      </w:r>
    </w:p>
    <w:sectPr w:rsidR="008F568A" w:rsidRPr="005C34E8" w:rsidSect="000A11B1">
      <w:headerReference w:type="default" r:id="rId7"/>
      <w:pgSz w:w="11906" w:h="16838"/>
      <w:pgMar w:top="25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8C7B" w14:textId="77777777" w:rsidR="005B6222" w:rsidRDefault="005B6222" w:rsidP="000A11B1">
      <w:r>
        <w:separator/>
      </w:r>
    </w:p>
  </w:endnote>
  <w:endnote w:type="continuationSeparator" w:id="0">
    <w:p w14:paraId="15242513" w14:textId="77777777" w:rsidR="005B6222" w:rsidRDefault="005B6222" w:rsidP="000A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5159" w14:textId="77777777" w:rsidR="005B6222" w:rsidRDefault="005B6222" w:rsidP="000A11B1">
      <w:r>
        <w:separator/>
      </w:r>
    </w:p>
  </w:footnote>
  <w:footnote w:type="continuationSeparator" w:id="0">
    <w:p w14:paraId="76B7A058" w14:textId="77777777" w:rsidR="005B6222" w:rsidRDefault="005B6222" w:rsidP="000A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E989" w14:textId="30F80D3F" w:rsidR="000A11B1" w:rsidRDefault="000A11B1">
    <w:pPr>
      <w:pStyle w:val="Intestazione"/>
    </w:pPr>
    <w:r>
      <w:rPr>
        <w:rFonts w:asciiTheme="minorHAnsi" w:hAnsiTheme="minorHAnsi" w:cstheme="minorHAnsi"/>
        <w:noProof/>
        <w:sz w:val="22"/>
        <w:szCs w:val="22"/>
      </w:rPr>
      <w:drawing>
        <wp:anchor distT="0" distB="0" distL="114300" distR="114300" simplePos="0" relativeHeight="251659264" behindDoc="1" locked="0" layoutInCell="1" allowOverlap="1" wp14:anchorId="3720EB4D" wp14:editId="0CFAC972">
          <wp:simplePos x="0" y="0"/>
          <wp:positionH relativeFrom="column">
            <wp:posOffset>2200589</wp:posOffset>
          </wp:positionH>
          <wp:positionV relativeFrom="paragraph">
            <wp:posOffset>-312134</wp:posOffset>
          </wp:positionV>
          <wp:extent cx="1714500" cy="14706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7380" b="86313"/>
                  <a:stretch>
                    <a:fillRect/>
                  </a:stretch>
                </pic:blipFill>
                <pic:spPr bwMode="auto">
                  <a:xfrm>
                    <a:off x="0" y="0"/>
                    <a:ext cx="171450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AD2"/>
    <w:multiLevelType w:val="hybridMultilevel"/>
    <w:tmpl w:val="4ECA0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444F1"/>
    <w:multiLevelType w:val="hybridMultilevel"/>
    <w:tmpl w:val="322C5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D44C80"/>
    <w:multiLevelType w:val="multilevel"/>
    <w:tmpl w:val="359295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151E2B"/>
    <w:multiLevelType w:val="hybridMultilevel"/>
    <w:tmpl w:val="177AF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A61DFA"/>
    <w:multiLevelType w:val="hybridMultilevel"/>
    <w:tmpl w:val="2DB0184C"/>
    <w:lvl w:ilvl="0" w:tplc="2A600C40">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0D"/>
    <w:rsid w:val="000622EF"/>
    <w:rsid w:val="000A11B1"/>
    <w:rsid w:val="000A6EAF"/>
    <w:rsid w:val="000D0214"/>
    <w:rsid w:val="000E16D3"/>
    <w:rsid w:val="001062C1"/>
    <w:rsid w:val="001743F2"/>
    <w:rsid w:val="002260BC"/>
    <w:rsid w:val="00243A61"/>
    <w:rsid w:val="002652E4"/>
    <w:rsid w:val="00266E2F"/>
    <w:rsid w:val="002756E8"/>
    <w:rsid w:val="002C002E"/>
    <w:rsid w:val="002D0D37"/>
    <w:rsid w:val="002E44B6"/>
    <w:rsid w:val="003049DE"/>
    <w:rsid w:val="003F02E2"/>
    <w:rsid w:val="00415A1F"/>
    <w:rsid w:val="004A1351"/>
    <w:rsid w:val="004F5212"/>
    <w:rsid w:val="00533BCB"/>
    <w:rsid w:val="0054185D"/>
    <w:rsid w:val="00565A4C"/>
    <w:rsid w:val="00575F4F"/>
    <w:rsid w:val="005B6222"/>
    <w:rsid w:val="005C34E8"/>
    <w:rsid w:val="00737D25"/>
    <w:rsid w:val="00754665"/>
    <w:rsid w:val="007B5375"/>
    <w:rsid w:val="007D44F6"/>
    <w:rsid w:val="00810297"/>
    <w:rsid w:val="00823249"/>
    <w:rsid w:val="008629D6"/>
    <w:rsid w:val="00892767"/>
    <w:rsid w:val="008F568A"/>
    <w:rsid w:val="0093690D"/>
    <w:rsid w:val="009653E5"/>
    <w:rsid w:val="009E173B"/>
    <w:rsid w:val="009F5306"/>
    <w:rsid w:val="00AC5BB6"/>
    <w:rsid w:val="00C35760"/>
    <w:rsid w:val="00C569AD"/>
    <w:rsid w:val="00C925F9"/>
    <w:rsid w:val="00C96F31"/>
    <w:rsid w:val="00CA30AC"/>
    <w:rsid w:val="00CC6369"/>
    <w:rsid w:val="00D26444"/>
    <w:rsid w:val="00D271EC"/>
    <w:rsid w:val="00D60BA9"/>
    <w:rsid w:val="00E75B7D"/>
    <w:rsid w:val="00E87C9B"/>
    <w:rsid w:val="00E93DA0"/>
    <w:rsid w:val="00F007C6"/>
    <w:rsid w:val="00F24130"/>
    <w:rsid w:val="00F613CC"/>
    <w:rsid w:val="00F779F6"/>
    <w:rsid w:val="00F8138E"/>
    <w:rsid w:val="00F86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CCD4"/>
  <w15:chartTrackingRefBased/>
  <w15:docId w15:val="{CC5FFE58-29F9-41C2-9C58-6239E93D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3BCB"/>
    <w:rPr>
      <w:sz w:val="24"/>
      <w:szCs w:val="24"/>
    </w:rPr>
  </w:style>
  <w:style w:type="paragraph" w:styleId="Titolo1">
    <w:name w:val="heading 1"/>
    <w:basedOn w:val="Normale"/>
    <w:next w:val="Normale"/>
    <w:link w:val="Titolo1Carattere"/>
    <w:uiPriority w:val="9"/>
    <w:qFormat/>
    <w:rsid w:val="00533BCB"/>
    <w:pPr>
      <w:keepNext/>
      <w:outlineLvl w:val="0"/>
    </w:pPr>
    <w:rPr>
      <w:b/>
      <w:bCs/>
      <w:u w:val="single"/>
    </w:rPr>
  </w:style>
  <w:style w:type="paragraph" w:styleId="Titolo2">
    <w:name w:val="heading 2"/>
    <w:aliases w:val="Sous titre"/>
    <w:basedOn w:val="Normale"/>
    <w:next w:val="Normale"/>
    <w:link w:val="Titolo2Carattere"/>
    <w:uiPriority w:val="9"/>
    <w:qFormat/>
    <w:rsid w:val="00533BCB"/>
    <w:pPr>
      <w:keepNext/>
      <w:outlineLvl w:val="1"/>
    </w:pPr>
    <w:rPr>
      <w:b/>
      <w:bCs/>
      <w:sz w:val="20"/>
    </w:rPr>
  </w:style>
  <w:style w:type="paragraph" w:styleId="Titolo3">
    <w:name w:val="heading 3"/>
    <w:aliases w:val="Sous-sous-titre"/>
    <w:basedOn w:val="Normale"/>
    <w:next w:val="Normale"/>
    <w:link w:val="Titolo3Carattere"/>
    <w:uiPriority w:val="9"/>
    <w:qFormat/>
    <w:rsid w:val="00533BCB"/>
    <w:pPr>
      <w:keepNext/>
      <w:tabs>
        <w:tab w:val="left" w:pos="3420"/>
        <w:tab w:val="right" w:pos="9360"/>
      </w:tabs>
      <w:outlineLvl w:val="2"/>
    </w:pPr>
    <w:rPr>
      <w:b/>
      <w:bCs/>
    </w:rPr>
  </w:style>
  <w:style w:type="paragraph" w:styleId="Titolo4">
    <w:name w:val="heading 4"/>
    <w:basedOn w:val="Normale"/>
    <w:next w:val="Normale"/>
    <w:link w:val="Titolo4Carattere"/>
    <w:uiPriority w:val="9"/>
    <w:qFormat/>
    <w:rsid w:val="00533BCB"/>
    <w:pPr>
      <w:keepNext/>
      <w:tabs>
        <w:tab w:val="left" w:pos="3420"/>
        <w:tab w:val="left" w:pos="7560"/>
        <w:tab w:val="right" w:pos="9540"/>
      </w:tabs>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33BCB"/>
    <w:rPr>
      <w:b/>
      <w:bCs/>
      <w:sz w:val="24"/>
      <w:szCs w:val="24"/>
      <w:u w:val="single"/>
    </w:rPr>
  </w:style>
  <w:style w:type="character" w:customStyle="1" w:styleId="Titolo2Carattere">
    <w:name w:val="Titolo 2 Carattere"/>
    <w:aliases w:val="Sous titre Carattere"/>
    <w:link w:val="Titolo2"/>
    <w:uiPriority w:val="9"/>
    <w:rsid w:val="00533BCB"/>
    <w:rPr>
      <w:b/>
      <w:bCs/>
      <w:szCs w:val="24"/>
    </w:rPr>
  </w:style>
  <w:style w:type="character" w:customStyle="1" w:styleId="Titolo3Carattere">
    <w:name w:val="Titolo 3 Carattere"/>
    <w:aliases w:val="Sous-sous-titre Carattere"/>
    <w:link w:val="Titolo3"/>
    <w:uiPriority w:val="9"/>
    <w:rsid w:val="00533BCB"/>
    <w:rPr>
      <w:b/>
      <w:bCs/>
      <w:sz w:val="24"/>
      <w:szCs w:val="24"/>
    </w:rPr>
  </w:style>
  <w:style w:type="character" w:customStyle="1" w:styleId="Titolo4Carattere">
    <w:name w:val="Titolo 4 Carattere"/>
    <w:link w:val="Titolo4"/>
    <w:uiPriority w:val="9"/>
    <w:rsid w:val="00533BCB"/>
    <w:rPr>
      <w:sz w:val="24"/>
      <w:szCs w:val="24"/>
      <w:u w:val="single"/>
    </w:rPr>
  </w:style>
  <w:style w:type="paragraph" w:styleId="Titolo">
    <w:name w:val="Title"/>
    <w:aliases w:val="Titre du document"/>
    <w:basedOn w:val="Normale"/>
    <w:next w:val="Normale"/>
    <w:link w:val="TitoloCarattere"/>
    <w:autoRedefine/>
    <w:qFormat/>
    <w:rsid w:val="00533BCB"/>
    <w:pPr>
      <w:spacing w:before="240" w:after="120"/>
    </w:pPr>
    <w:rPr>
      <w:rFonts w:ascii="Arial" w:eastAsia="MS Mincho" w:hAnsi="Arial"/>
      <w:b/>
      <w:bCs/>
      <w:color w:val="1C397D"/>
      <w:spacing w:val="10"/>
      <w:kern w:val="28"/>
      <w:sz w:val="36"/>
      <w:szCs w:val="36"/>
      <w:lang w:val="en-US" w:bidi="en-US"/>
    </w:rPr>
  </w:style>
  <w:style w:type="character" w:customStyle="1" w:styleId="TitoloCarattere">
    <w:name w:val="Titolo Carattere"/>
    <w:aliases w:val="Titre du document Carattere"/>
    <w:link w:val="Titolo"/>
    <w:rsid w:val="00533BCB"/>
    <w:rPr>
      <w:rFonts w:ascii="Arial" w:eastAsia="MS Mincho" w:hAnsi="Arial"/>
      <w:b/>
      <w:bCs/>
      <w:color w:val="1C397D"/>
      <w:spacing w:val="10"/>
      <w:kern w:val="28"/>
      <w:sz w:val="36"/>
      <w:szCs w:val="36"/>
      <w:lang w:val="en-US" w:bidi="en-US"/>
    </w:rPr>
  </w:style>
  <w:style w:type="paragraph" w:styleId="Sottotitolo">
    <w:name w:val="Subtitle"/>
    <w:aliases w:val="Introduction"/>
    <w:basedOn w:val="Normale"/>
    <w:next w:val="Normale"/>
    <w:link w:val="SottotitoloCarattere"/>
    <w:uiPriority w:val="11"/>
    <w:qFormat/>
    <w:rsid w:val="00533BCB"/>
    <w:pPr>
      <w:numPr>
        <w:ilvl w:val="1"/>
      </w:numPr>
      <w:spacing w:after="200" w:line="276" w:lineRule="auto"/>
    </w:pPr>
    <w:rPr>
      <w:rFonts w:ascii="Arial" w:eastAsia="MS Gothic" w:hAnsi="Arial"/>
      <w:i/>
      <w:iCs/>
      <w:color w:val="0B1429"/>
      <w:spacing w:val="15"/>
      <w:sz w:val="22"/>
      <w:szCs w:val="22"/>
      <w:lang w:val="fr-FR"/>
    </w:rPr>
  </w:style>
  <w:style w:type="character" w:customStyle="1" w:styleId="SottotitoloCarattere">
    <w:name w:val="Sottotitolo Carattere"/>
    <w:aliases w:val="Introduction Carattere"/>
    <w:link w:val="Sottotitolo"/>
    <w:uiPriority w:val="11"/>
    <w:rsid w:val="00533BCB"/>
    <w:rPr>
      <w:rFonts w:ascii="Arial" w:eastAsia="MS Gothic" w:hAnsi="Arial"/>
      <w:i/>
      <w:iCs/>
      <w:color w:val="0B1429"/>
      <w:spacing w:val="15"/>
      <w:sz w:val="22"/>
      <w:szCs w:val="22"/>
      <w:lang w:val="fr-FR"/>
    </w:rPr>
  </w:style>
  <w:style w:type="character" w:styleId="Enfasigrassetto">
    <w:name w:val="Strong"/>
    <w:uiPriority w:val="22"/>
    <w:qFormat/>
    <w:rsid w:val="00533BCB"/>
    <w:rPr>
      <w:b/>
      <w:bCs/>
      <w:color w:val="162953"/>
    </w:rPr>
  </w:style>
  <w:style w:type="character" w:styleId="Enfasicorsivo">
    <w:name w:val="Emphasis"/>
    <w:uiPriority w:val="20"/>
    <w:qFormat/>
    <w:rsid w:val="00533BCB"/>
    <w:rPr>
      <w:i/>
      <w:iCs/>
      <w:color w:val="162953"/>
    </w:rPr>
  </w:style>
  <w:style w:type="paragraph" w:styleId="Paragrafoelenco">
    <w:name w:val="List Paragraph"/>
    <w:basedOn w:val="Normale"/>
    <w:link w:val="ParagrafoelencoCarattere"/>
    <w:uiPriority w:val="34"/>
    <w:qFormat/>
    <w:rsid w:val="00533BCB"/>
    <w:pPr>
      <w:ind w:left="708"/>
    </w:pPr>
  </w:style>
  <w:style w:type="character" w:styleId="Enfasiintensa">
    <w:name w:val="Intense Emphasis"/>
    <w:uiPriority w:val="21"/>
    <w:qFormat/>
    <w:rsid w:val="00533BCB"/>
    <w:rPr>
      <w:b/>
      <w:bCs/>
      <w:i/>
      <w:iCs/>
      <w:color w:val="162953"/>
    </w:rPr>
  </w:style>
  <w:style w:type="paragraph" w:customStyle="1" w:styleId="Standard">
    <w:name w:val="Standard"/>
    <w:rsid w:val="0093690D"/>
    <w:pPr>
      <w:widowControl w:val="0"/>
      <w:suppressAutoHyphens/>
      <w:autoSpaceDN w:val="0"/>
      <w:textAlignment w:val="baseline"/>
    </w:pPr>
    <w:rPr>
      <w:rFonts w:eastAsia="Andale Sans UI" w:cs="Tahoma"/>
      <w:kern w:val="3"/>
      <w:sz w:val="24"/>
      <w:szCs w:val="24"/>
      <w:lang w:val="de-DE" w:eastAsia="ja-JP" w:bidi="fa-IR"/>
    </w:rPr>
  </w:style>
  <w:style w:type="paragraph" w:styleId="Corpotesto">
    <w:name w:val="Body Text"/>
    <w:basedOn w:val="Normale"/>
    <w:link w:val="CorpotestoCarattere"/>
    <w:uiPriority w:val="1"/>
    <w:qFormat/>
    <w:rsid w:val="00737D25"/>
    <w:pPr>
      <w:widowControl w:val="0"/>
      <w:autoSpaceDE w:val="0"/>
      <w:autoSpaceDN w:val="0"/>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737D25"/>
    <w:rPr>
      <w:rFonts w:ascii="Calibri" w:eastAsia="Calibri" w:hAnsi="Calibri" w:cs="Calibri"/>
      <w:sz w:val="22"/>
      <w:szCs w:val="22"/>
    </w:rPr>
  </w:style>
  <w:style w:type="paragraph" w:styleId="Intestazione">
    <w:name w:val="header"/>
    <w:basedOn w:val="Normale"/>
    <w:link w:val="IntestazioneCarattere"/>
    <w:uiPriority w:val="99"/>
    <w:unhideWhenUsed/>
    <w:rsid w:val="000A11B1"/>
    <w:pPr>
      <w:tabs>
        <w:tab w:val="center" w:pos="4819"/>
        <w:tab w:val="right" w:pos="9638"/>
      </w:tabs>
    </w:pPr>
  </w:style>
  <w:style w:type="character" w:customStyle="1" w:styleId="IntestazioneCarattere">
    <w:name w:val="Intestazione Carattere"/>
    <w:basedOn w:val="Carpredefinitoparagrafo"/>
    <w:link w:val="Intestazione"/>
    <w:uiPriority w:val="99"/>
    <w:rsid w:val="000A11B1"/>
    <w:rPr>
      <w:sz w:val="24"/>
      <w:szCs w:val="24"/>
    </w:rPr>
  </w:style>
  <w:style w:type="paragraph" w:styleId="Pidipagina">
    <w:name w:val="footer"/>
    <w:basedOn w:val="Normale"/>
    <w:link w:val="PidipaginaCarattere"/>
    <w:uiPriority w:val="99"/>
    <w:unhideWhenUsed/>
    <w:rsid w:val="000A11B1"/>
    <w:pPr>
      <w:tabs>
        <w:tab w:val="center" w:pos="4819"/>
        <w:tab w:val="right" w:pos="9638"/>
      </w:tabs>
    </w:pPr>
  </w:style>
  <w:style w:type="character" w:customStyle="1" w:styleId="PidipaginaCarattere">
    <w:name w:val="Piè di pagina Carattere"/>
    <w:basedOn w:val="Carpredefinitoparagrafo"/>
    <w:link w:val="Pidipagina"/>
    <w:uiPriority w:val="99"/>
    <w:rsid w:val="000A11B1"/>
    <w:rPr>
      <w:sz w:val="24"/>
      <w:szCs w:val="24"/>
    </w:rPr>
  </w:style>
  <w:style w:type="character" w:customStyle="1" w:styleId="ParagrafoelencoCarattere">
    <w:name w:val="Paragrafo elenco Carattere"/>
    <w:link w:val="Paragrafoelenco"/>
    <w:uiPriority w:val="34"/>
    <w:locked/>
    <w:rsid w:val="00AC5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2568">
      <w:bodyDiv w:val="1"/>
      <w:marLeft w:val="0"/>
      <w:marRight w:val="0"/>
      <w:marTop w:val="0"/>
      <w:marBottom w:val="0"/>
      <w:divBdr>
        <w:top w:val="none" w:sz="0" w:space="0" w:color="auto"/>
        <w:left w:val="none" w:sz="0" w:space="0" w:color="auto"/>
        <w:bottom w:val="none" w:sz="0" w:space="0" w:color="auto"/>
        <w:right w:val="none" w:sz="0" w:space="0" w:color="auto"/>
      </w:divBdr>
    </w:div>
    <w:div w:id="12541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3357</Words>
  <Characters>19140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Avalon 03</dc:creator>
  <cp:keywords/>
  <dc:description/>
  <cp:lastModifiedBy>Utente</cp:lastModifiedBy>
  <cp:revision>27</cp:revision>
  <dcterms:created xsi:type="dcterms:W3CDTF">2023-03-02T13:57:00Z</dcterms:created>
  <dcterms:modified xsi:type="dcterms:W3CDTF">2023-10-06T13:34:00Z</dcterms:modified>
</cp:coreProperties>
</file>